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8DF8E" w14:textId="79FC97CE" w:rsidR="00E04523" w:rsidRDefault="00604F95" w:rsidP="00E04523">
      <w:pPr>
        <w:keepNext/>
        <w:pBdr>
          <w:bottom w:val="single" w:sz="4" w:space="1" w:color="auto"/>
        </w:pBdr>
        <w:tabs>
          <w:tab w:val="right" w:pos="9639"/>
        </w:tabs>
        <w:spacing w:after="0"/>
        <w:outlineLvl w:val="0"/>
        <w:rPr>
          <w:rFonts w:ascii="Arial" w:eastAsia="宋体" w:hAnsi="Arial" w:cs="Arial"/>
          <w:b/>
          <w:sz w:val="24"/>
          <w:szCs w:val="20"/>
          <w:lang w:eastAsia="ja-JP"/>
        </w:rPr>
      </w:pPr>
      <w:r w:rsidRPr="00604F95">
        <w:rPr>
          <w:rFonts w:ascii="Arial" w:hAnsi="Arial" w:cs="Arial"/>
          <w:b/>
          <w:sz w:val="24"/>
        </w:rPr>
        <w:t xml:space="preserve">3GPP TSG-SA3 Meeting </w:t>
      </w:r>
      <w:r w:rsidR="00B66AB9">
        <w:rPr>
          <w:rFonts w:ascii="Arial" w:hAnsi="Arial" w:cs="Arial"/>
          <w:b/>
          <w:sz w:val="24"/>
        </w:rPr>
        <w:t>101e</w:t>
      </w:r>
      <w:r w:rsidR="00E04523">
        <w:rPr>
          <w:rFonts w:ascii="Arial" w:hAnsi="Arial" w:cs="Arial"/>
          <w:b/>
          <w:sz w:val="24"/>
        </w:rPr>
        <w:tab/>
        <w:t>S3-20</w:t>
      </w:r>
      <w:r w:rsidR="00E65008">
        <w:rPr>
          <w:rFonts w:ascii="Arial" w:hAnsi="Arial" w:cs="Arial"/>
          <w:b/>
          <w:sz w:val="24"/>
        </w:rPr>
        <w:t>2989</w:t>
      </w:r>
    </w:p>
    <w:p w14:paraId="0ED53570" w14:textId="2B52BE43" w:rsidR="00E04523" w:rsidRDefault="00B66AB9" w:rsidP="00E04523">
      <w:pPr>
        <w:keepNext/>
        <w:pBdr>
          <w:bottom w:val="single" w:sz="4" w:space="1" w:color="auto"/>
        </w:pBdr>
        <w:tabs>
          <w:tab w:val="right" w:pos="9639"/>
        </w:tabs>
        <w:spacing w:after="0"/>
        <w:outlineLvl w:val="0"/>
        <w:rPr>
          <w:rFonts w:ascii="Arial" w:hAnsi="Arial" w:cs="Arial"/>
          <w:b/>
          <w:sz w:val="24"/>
          <w:lang w:eastAsia="en-US"/>
        </w:rPr>
      </w:pPr>
      <w:r>
        <w:rPr>
          <w:rFonts w:ascii="Arial" w:hAnsi="Arial" w:cs="Arial"/>
          <w:b/>
          <w:sz w:val="24"/>
        </w:rPr>
        <w:t xml:space="preserve">e-meeting, </w:t>
      </w:r>
      <w:r>
        <w:rPr>
          <w:rFonts w:ascii="Arial" w:hAnsi="Arial"/>
          <w:b/>
          <w:noProof/>
          <w:sz w:val="24"/>
        </w:rPr>
        <w:t>9 – 20 November 2020</w:t>
      </w:r>
      <w:r w:rsidR="00E04523">
        <w:rPr>
          <w:rFonts w:ascii="Arial" w:hAnsi="Arial" w:cs="Arial"/>
          <w:b/>
          <w:sz w:val="24"/>
        </w:rPr>
        <w:tab/>
      </w:r>
      <w:r w:rsidR="00E04523">
        <w:rPr>
          <w:rFonts w:ascii="Arial" w:hAnsi="Arial" w:cs="Arial"/>
          <w:i/>
          <w:sz w:val="18"/>
          <w:szCs w:val="18"/>
        </w:rPr>
        <w:t>revision of S3-</w:t>
      </w:r>
      <w:r w:rsidR="00604F95">
        <w:rPr>
          <w:rFonts w:ascii="Arial" w:hAnsi="Arial" w:cs="Arial"/>
          <w:i/>
          <w:sz w:val="18"/>
          <w:szCs w:val="18"/>
        </w:rPr>
        <w:t>20</w:t>
      </w:r>
      <w:r w:rsidR="00E04523">
        <w:rPr>
          <w:rFonts w:ascii="Arial" w:hAnsi="Arial" w:cs="Arial"/>
          <w:i/>
          <w:sz w:val="18"/>
          <w:szCs w:val="18"/>
        </w:rPr>
        <w:t>xabc</w:t>
      </w:r>
    </w:p>
    <w:p w14:paraId="246FBDEA" w14:textId="294A742A" w:rsidR="00E04523" w:rsidRDefault="00E04523" w:rsidP="00E04523">
      <w:pPr>
        <w:keepNext/>
        <w:tabs>
          <w:tab w:val="left" w:pos="2127"/>
        </w:tabs>
        <w:spacing w:after="0"/>
        <w:ind w:left="2126" w:hanging="2126"/>
        <w:outlineLvl w:val="0"/>
        <w:rPr>
          <w:rFonts w:ascii="Arial" w:hAnsi="Arial" w:cs="Times New Roman"/>
          <w:b/>
          <w:sz w:val="20"/>
        </w:rPr>
      </w:pPr>
      <w:r>
        <w:rPr>
          <w:rFonts w:ascii="Arial" w:hAnsi="Arial"/>
          <w:b/>
        </w:rPr>
        <w:t>Source:</w:t>
      </w:r>
      <w:r>
        <w:rPr>
          <w:rFonts w:ascii="Arial" w:hAnsi="Arial"/>
          <w:b/>
        </w:rPr>
        <w:tab/>
        <w:t>Huawei, Hisilicon</w:t>
      </w:r>
      <w:r w:rsidR="00CA468A">
        <w:rPr>
          <w:rFonts w:ascii="Arial" w:hAnsi="Arial"/>
          <w:b/>
        </w:rPr>
        <w:t xml:space="preserve">, </w:t>
      </w:r>
      <w:r w:rsidR="00770A57">
        <w:rPr>
          <w:rFonts w:ascii="Arial" w:hAnsi="Arial"/>
          <w:b/>
        </w:rPr>
        <w:t>China mobile</w:t>
      </w:r>
    </w:p>
    <w:p w14:paraId="6DD584A2" w14:textId="3F283B9B" w:rsidR="00E04523" w:rsidRDefault="00E04523" w:rsidP="00E04523">
      <w:pPr>
        <w:keepNext/>
        <w:tabs>
          <w:tab w:val="left" w:pos="2127"/>
        </w:tabs>
        <w:spacing w:after="0"/>
        <w:ind w:left="2126" w:hanging="2126"/>
        <w:outlineLvl w:val="0"/>
        <w:rPr>
          <w:rFonts w:ascii="Arial" w:hAnsi="Arial"/>
          <w:b/>
          <w:lang w:val="en-GB"/>
        </w:rPr>
      </w:pPr>
      <w:r>
        <w:rPr>
          <w:rFonts w:ascii="Arial" w:hAnsi="Arial" w:cs="Arial"/>
          <w:b/>
        </w:rPr>
        <w:t>Title:</w:t>
      </w:r>
      <w:r>
        <w:rPr>
          <w:rFonts w:ascii="Arial" w:hAnsi="Arial" w:cs="Arial"/>
          <w:b/>
        </w:rPr>
        <w:tab/>
      </w:r>
      <w:r w:rsidR="00B66AB9" w:rsidRPr="00B66AB9">
        <w:rPr>
          <w:rFonts w:ascii="Arial" w:hAnsi="Arial" w:cs="Arial"/>
          <w:b/>
        </w:rPr>
        <w:t>Discussion for Provisioning of Credentials</w:t>
      </w:r>
    </w:p>
    <w:p w14:paraId="334E37C2" w14:textId="645C2C9C" w:rsidR="00E04523" w:rsidRDefault="00E04523" w:rsidP="00E0452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Endorsement</w:t>
      </w:r>
    </w:p>
    <w:p w14:paraId="5ABDDF86" w14:textId="5328D2E4" w:rsidR="00E04523" w:rsidRDefault="00E04523" w:rsidP="00E0452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3F4E8E">
        <w:rPr>
          <w:rFonts w:ascii="Arial" w:hAnsi="Arial"/>
          <w:b/>
        </w:rPr>
        <w:t>5</w:t>
      </w:r>
      <w:r w:rsidR="00B66AB9">
        <w:rPr>
          <w:rFonts w:ascii="Arial" w:hAnsi="Arial"/>
          <w:b/>
        </w:rPr>
        <w:t>.12</w:t>
      </w:r>
    </w:p>
    <w:p w14:paraId="6729F7EF" w14:textId="43D9ABBB" w:rsidR="003F4E8E" w:rsidRPr="003F4E8E" w:rsidRDefault="003F4E8E" w:rsidP="00027223">
      <w:pPr>
        <w:pStyle w:val="1"/>
        <w:rPr>
          <w:lang w:eastAsia="en-US"/>
        </w:rPr>
      </w:pPr>
      <w:bookmarkStart w:id="0" w:name="_Ref429645891"/>
      <w:r w:rsidRPr="003F4E8E">
        <w:rPr>
          <w:lang w:eastAsia="en-US"/>
        </w:rPr>
        <w:t>Decision/action requested</w:t>
      </w:r>
    </w:p>
    <w:p w14:paraId="50198356" w14:textId="77777777" w:rsidR="003F4E8E" w:rsidRPr="003F4E8E" w:rsidRDefault="003F4E8E" w:rsidP="003F4E8E">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宋体" w:hAnsi="Times New Roman" w:cs="Times New Roman"/>
          <w:sz w:val="20"/>
          <w:szCs w:val="20"/>
          <w:lang w:val="en-GB"/>
        </w:rPr>
      </w:pPr>
      <w:r w:rsidRPr="003F4E8E">
        <w:rPr>
          <w:rFonts w:ascii="Times New Roman" w:eastAsia="宋体" w:hAnsi="Times New Roman" w:cs="Times New Roman"/>
          <w:b/>
          <w:sz w:val="20"/>
          <w:szCs w:val="20"/>
          <w:lang w:val="en-GB" w:eastAsia="en-US"/>
        </w:rPr>
        <w:t>SA3 is kindly requested to endorse the proposals as in section 4.</w:t>
      </w:r>
    </w:p>
    <w:p w14:paraId="7DD04937" w14:textId="250CF864" w:rsidR="003F4E8E" w:rsidRPr="003F4E8E" w:rsidRDefault="003F4E8E" w:rsidP="00027223">
      <w:pPr>
        <w:pStyle w:val="1"/>
        <w:rPr>
          <w:lang w:eastAsia="en-US"/>
        </w:rPr>
      </w:pPr>
      <w:r w:rsidRPr="003F4E8E">
        <w:rPr>
          <w:lang w:eastAsia="en-US"/>
        </w:rPr>
        <w:t>References</w:t>
      </w:r>
    </w:p>
    <w:p w14:paraId="3A95AE0E" w14:textId="77777777" w:rsidR="003F4E8E" w:rsidRPr="003F4E8E" w:rsidRDefault="003F4E8E" w:rsidP="003F4E8E">
      <w:pPr>
        <w:spacing w:after="180" w:line="240" w:lineRule="auto"/>
        <w:rPr>
          <w:rFonts w:ascii="Times New Roman" w:eastAsia="宋体" w:hAnsi="Times New Roman" w:cs="Times New Roman"/>
          <w:i/>
          <w:sz w:val="20"/>
          <w:szCs w:val="20"/>
          <w:lang w:val="en-GB" w:eastAsia="en-US"/>
        </w:rPr>
      </w:pPr>
      <w:r w:rsidRPr="003F4E8E">
        <w:rPr>
          <w:rFonts w:ascii="Times New Roman" w:eastAsia="宋体" w:hAnsi="Times New Roman" w:cs="Times New Roman"/>
          <w:i/>
          <w:sz w:val="20"/>
          <w:szCs w:val="20"/>
          <w:lang w:val="en-GB" w:eastAsia="en-US"/>
        </w:rPr>
        <w:t>(Reference - in list form - should be made to previous related SA5/3GPP/etc. documents.)</w:t>
      </w:r>
    </w:p>
    <w:p w14:paraId="519FA34A" w14:textId="63F0FF32" w:rsidR="003F4E8E" w:rsidRDefault="00AF53A1" w:rsidP="003F4E8E">
      <w:pPr>
        <w:widowControl w:val="0"/>
        <w:tabs>
          <w:tab w:val="left" w:pos="540"/>
        </w:tabs>
        <w:spacing w:after="0" w:line="240" w:lineRule="atLeast"/>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[1]</w:t>
      </w:r>
      <w:r>
        <w:rPr>
          <w:rFonts w:ascii="Times New Roman" w:eastAsia="宋体" w:hAnsi="Times New Roman" w:cs="Times New Roman"/>
          <w:sz w:val="20"/>
          <w:szCs w:val="20"/>
          <w:lang w:val="en-GB" w:eastAsia="en-US"/>
        </w:rPr>
        <w:tab/>
      </w:r>
      <w:r w:rsidRPr="00F53338">
        <w:rPr>
          <w:rFonts w:ascii="Times New Roman" w:eastAsia="宋体" w:hAnsi="Times New Roman" w:cs="Times New Roman"/>
          <w:sz w:val="20"/>
          <w:szCs w:val="20"/>
          <w:lang w:val="en-GB" w:eastAsia="en-US"/>
        </w:rPr>
        <w:t>SP-200620</w:t>
      </w:r>
      <w:r>
        <w:rPr>
          <w:rFonts w:ascii="Times New Roman" w:eastAsia="宋体" w:hAnsi="Times New Roman" w:cs="Times New Roman"/>
          <w:sz w:val="20"/>
          <w:szCs w:val="20"/>
          <w:lang w:val="en-GB" w:eastAsia="en-US"/>
        </w:rPr>
        <w:tab/>
      </w:r>
      <w:r>
        <w:rPr>
          <w:rFonts w:ascii="Times New Roman" w:eastAsia="宋体" w:hAnsi="Times New Roman" w:cs="Times New Roman"/>
          <w:sz w:val="20"/>
          <w:szCs w:val="20"/>
          <w:lang w:val="en-GB" w:eastAsia="en-US"/>
        </w:rPr>
        <w:tab/>
      </w:r>
      <w:r>
        <w:rPr>
          <w:rFonts w:ascii="Times New Roman" w:eastAsia="宋体" w:hAnsi="Times New Roman" w:cs="Times New Roman"/>
          <w:sz w:val="20"/>
          <w:szCs w:val="20"/>
          <w:lang w:val="en-GB" w:eastAsia="en-US"/>
        </w:rPr>
        <w:tab/>
        <w:t>“</w:t>
      </w:r>
      <w:r w:rsidRPr="00AF53A1">
        <w:rPr>
          <w:rFonts w:ascii="Times New Roman" w:eastAsia="宋体" w:hAnsi="Times New Roman" w:cs="Times New Roman"/>
          <w:sz w:val="20"/>
          <w:szCs w:val="20"/>
          <w:lang w:val="en-GB" w:eastAsia="en-US"/>
        </w:rPr>
        <w:t>Study on enhanced security support for Non-Public Networks</w:t>
      </w:r>
      <w:r>
        <w:rPr>
          <w:rFonts w:ascii="Times New Roman" w:eastAsia="宋体" w:hAnsi="Times New Roman" w:cs="Times New Roman"/>
          <w:sz w:val="20"/>
          <w:szCs w:val="20"/>
          <w:lang w:val="en-GB" w:eastAsia="en-US"/>
        </w:rPr>
        <w:t>”</w:t>
      </w:r>
    </w:p>
    <w:p w14:paraId="4B17F202" w14:textId="77D6884C" w:rsidR="00AF53A1" w:rsidRDefault="00AF53A1" w:rsidP="003F4E8E">
      <w:pPr>
        <w:widowControl w:val="0"/>
        <w:tabs>
          <w:tab w:val="left" w:pos="540"/>
        </w:tabs>
        <w:spacing w:after="0" w:line="240" w:lineRule="atLeast"/>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[2]</w:t>
      </w:r>
      <w:r>
        <w:rPr>
          <w:rFonts w:ascii="Times New Roman" w:eastAsia="宋体" w:hAnsi="Times New Roman" w:cs="Times New Roman"/>
          <w:sz w:val="20"/>
          <w:szCs w:val="20"/>
          <w:lang w:val="en-GB" w:eastAsia="en-US"/>
        </w:rPr>
        <w:tab/>
        <w:t>3GPP TR 23.700-07</w:t>
      </w:r>
      <w:r>
        <w:rPr>
          <w:rFonts w:ascii="Times New Roman" w:eastAsia="宋体" w:hAnsi="Times New Roman" w:cs="Times New Roman"/>
          <w:sz w:val="20"/>
          <w:szCs w:val="20"/>
          <w:lang w:val="en-GB" w:eastAsia="en-US"/>
        </w:rPr>
        <w:tab/>
        <w:t>“</w:t>
      </w:r>
      <w:r w:rsidRPr="00AF53A1">
        <w:rPr>
          <w:rFonts w:ascii="Times New Roman" w:eastAsia="宋体" w:hAnsi="Times New Roman" w:cs="Times New Roman"/>
          <w:sz w:val="20"/>
          <w:szCs w:val="20"/>
          <w:lang w:val="en-GB" w:eastAsia="en-US"/>
        </w:rPr>
        <w:t>Study on enhanced support of non-public networks</w:t>
      </w:r>
      <w:r>
        <w:rPr>
          <w:rFonts w:ascii="Times New Roman" w:eastAsia="宋体" w:hAnsi="Times New Roman" w:cs="Times New Roman"/>
          <w:sz w:val="20"/>
          <w:szCs w:val="20"/>
          <w:lang w:val="en-GB" w:eastAsia="en-US"/>
        </w:rPr>
        <w:t>”</w:t>
      </w:r>
    </w:p>
    <w:p w14:paraId="7C37C478" w14:textId="53BF5094" w:rsidR="00AF53A1" w:rsidRDefault="00AF53A1" w:rsidP="003F4E8E">
      <w:pPr>
        <w:widowControl w:val="0"/>
        <w:tabs>
          <w:tab w:val="left" w:pos="540"/>
        </w:tabs>
        <w:spacing w:after="0" w:line="240" w:lineRule="atLeast"/>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[3]</w:t>
      </w:r>
      <w:r>
        <w:rPr>
          <w:rFonts w:ascii="Times New Roman" w:eastAsia="宋体" w:hAnsi="Times New Roman" w:cs="Times New Roman"/>
          <w:sz w:val="20"/>
          <w:szCs w:val="20"/>
          <w:lang w:val="en-GB" w:eastAsia="en-US"/>
        </w:rPr>
        <w:tab/>
        <w:t>S1-202109</w:t>
      </w:r>
      <w:r>
        <w:rPr>
          <w:rFonts w:ascii="Times New Roman" w:eastAsia="宋体" w:hAnsi="Times New Roman" w:cs="Times New Roman"/>
          <w:sz w:val="20"/>
          <w:szCs w:val="20"/>
          <w:lang w:val="en-GB" w:eastAsia="en-US"/>
        </w:rPr>
        <w:tab/>
      </w:r>
      <w:r>
        <w:rPr>
          <w:rFonts w:ascii="Times New Roman" w:eastAsia="宋体" w:hAnsi="Times New Roman" w:cs="Times New Roman"/>
          <w:sz w:val="20"/>
          <w:szCs w:val="20"/>
          <w:lang w:val="en-GB" w:eastAsia="en-US"/>
        </w:rPr>
        <w:tab/>
      </w:r>
      <w:r>
        <w:rPr>
          <w:rFonts w:ascii="Times New Roman" w:eastAsia="宋体" w:hAnsi="Times New Roman" w:cs="Times New Roman"/>
          <w:sz w:val="20"/>
          <w:szCs w:val="20"/>
          <w:lang w:val="en-GB" w:eastAsia="en-US"/>
        </w:rPr>
        <w:tab/>
        <w:t>“</w:t>
      </w:r>
      <w:r w:rsidRPr="00AF53A1">
        <w:rPr>
          <w:rFonts w:ascii="Times New Roman" w:eastAsia="宋体" w:hAnsi="Times New Roman" w:cs="Times New Roman"/>
          <w:sz w:val="20"/>
          <w:szCs w:val="20"/>
          <w:lang w:val="en-GB" w:eastAsia="en-US"/>
        </w:rPr>
        <w:t>Reply LS on Questions on onboarding requirements</w:t>
      </w:r>
      <w:r>
        <w:rPr>
          <w:rFonts w:ascii="Times New Roman" w:eastAsia="宋体" w:hAnsi="Times New Roman" w:cs="Times New Roman"/>
          <w:sz w:val="20"/>
          <w:szCs w:val="20"/>
          <w:lang w:val="en-GB" w:eastAsia="en-US"/>
        </w:rPr>
        <w:t>”</w:t>
      </w:r>
    </w:p>
    <w:p w14:paraId="6D832C22" w14:textId="7FE6AB48" w:rsidR="00AF53A1" w:rsidRDefault="00AF53A1" w:rsidP="003F4E8E">
      <w:pPr>
        <w:widowControl w:val="0"/>
        <w:tabs>
          <w:tab w:val="left" w:pos="540"/>
        </w:tabs>
        <w:spacing w:after="0" w:line="240" w:lineRule="atLeast"/>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[4]</w:t>
      </w:r>
      <w:r>
        <w:rPr>
          <w:rFonts w:ascii="Times New Roman" w:eastAsia="宋体" w:hAnsi="Times New Roman" w:cs="Times New Roman"/>
          <w:sz w:val="20"/>
          <w:szCs w:val="20"/>
          <w:lang w:val="en-GB" w:eastAsia="en-US"/>
        </w:rPr>
        <w:tab/>
        <w:t>S3-20</w:t>
      </w:r>
      <w:r w:rsidR="00B31F38">
        <w:rPr>
          <w:rFonts w:ascii="Times New Roman" w:eastAsia="宋体" w:hAnsi="Times New Roman" w:cs="Times New Roman"/>
          <w:sz w:val="20"/>
          <w:szCs w:val="20"/>
          <w:lang w:val="en-GB" w:eastAsia="en-US"/>
        </w:rPr>
        <w:t>2751</w:t>
      </w:r>
      <w:r w:rsidR="00086F6E">
        <w:rPr>
          <w:rFonts w:ascii="Times New Roman" w:eastAsia="宋体" w:hAnsi="Times New Roman" w:cs="Times New Roman"/>
          <w:sz w:val="20"/>
          <w:szCs w:val="20"/>
          <w:lang w:val="en-GB" w:eastAsia="en-US"/>
        </w:rPr>
        <w:tab/>
      </w:r>
      <w:r w:rsidR="00086F6E">
        <w:rPr>
          <w:rFonts w:ascii="Times New Roman" w:eastAsia="宋体" w:hAnsi="Times New Roman" w:cs="Times New Roman"/>
          <w:sz w:val="20"/>
          <w:szCs w:val="20"/>
          <w:lang w:val="en-GB" w:eastAsia="en-US"/>
        </w:rPr>
        <w:tab/>
      </w:r>
      <w:r w:rsidR="00B31F38">
        <w:rPr>
          <w:rFonts w:ascii="Times New Roman" w:eastAsia="宋体" w:hAnsi="Times New Roman" w:cs="Times New Roman"/>
          <w:sz w:val="20"/>
          <w:szCs w:val="20"/>
          <w:lang w:val="en-GB" w:eastAsia="en-US"/>
        </w:rPr>
        <w:tab/>
      </w:r>
      <w:r w:rsidR="00086F6E">
        <w:rPr>
          <w:rFonts w:ascii="Times New Roman" w:eastAsia="宋体" w:hAnsi="Times New Roman" w:cs="Times New Roman"/>
          <w:sz w:val="20"/>
          <w:szCs w:val="20"/>
          <w:lang w:val="en-GB" w:eastAsia="en-US"/>
        </w:rPr>
        <w:t>“</w:t>
      </w:r>
      <w:r w:rsidR="00086F6E" w:rsidRPr="00086F6E">
        <w:rPr>
          <w:rFonts w:ascii="Times New Roman" w:eastAsia="宋体" w:hAnsi="Times New Roman" w:cs="Times New Roman"/>
          <w:sz w:val="20"/>
          <w:szCs w:val="20"/>
          <w:lang w:val="en-GB" w:eastAsia="en-US"/>
        </w:rPr>
        <w:t>Reply LS on security issue for on-boarding and remote provisioning</w:t>
      </w:r>
      <w:r w:rsidR="00086F6E">
        <w:rPr>
          <w:rFonts w:ascii="Times New Roman" w:eastAsia="宋体" w:hAnsi="Times New Roman" w:cs="Times New Roman"/>
          <w:sz w:val="20"/>
          <w:szCs w:val="20"/>
          <w:lang w:val="en-GB" w:eastAsia="en-US"/>
        </w:rPr>
        <w:t>”</w:t>
      </w:r>
    </w:p>
    <w:p w14:paraId="58164F95" w14:textId="166BC911" w:rsidR="00086F6E" w:rsidRDefault="00086F6E" w:rsidP="003F4E8E">
      <w:pPr>
        <w:widowControl w:val="0"/>
        <w:tabs>
          <w:tab w:val="left" w:pos="540"/>
        </w:tabs>
        <w:spacing w:after="0" w:line="240" w:lineRule="atLeast"/>
        <w:rPr>
          <w:rFonts w:ascii="Times New Roman" w:eastAsia="宋体" w:hAnsi="Times New Roman" w:cs="Times New Roman"/>
          <w:sz w:val="20"/>
          <w:szCs w:val="20"/>
          <w:lang w:val="en-GB"/>
        </w:rPr>
      </w:pPr>
      <w:r>
        <w:rPr>
          <w:rFonts w:ascii="Times New Roman" w:eastAsia="宋体" w:hAnsi="Times New Roman" w:cs="Times New Roman"/>
          <w:sz w:val="20"/>
          <w:szCs w:val="20"/>
          <w:lang w:val="en-GB" w:eastAsia="en-US"/>
        </w:rPr>
        <w:t>[5]</w:t>
      </w:r>
      <w:r>
        <w:rPr>
          <w:rFonts w:ascii="Times New Roman" w:eastAsia="宋体" w:hAnsi="Times New Roman" w:cs="Times New Roman"/>
          <w:sz w:val="20"/>
          <w:szCs w:val="20"/>
          <w:lang w:val="en-GB" w:eastAsia="en-US"/>
        </w:rPr>
        <w:tab/>
      </w:r>
      <w:r>
        <w:rPr>
          <w:rFonts w:ascii="Times New Roman" w:eastAsia="宋体" w:hAnsi="Times New Roman" w:cs="Times New Roman" w:hint="eastAsia"/>
          <w:sz w:val="20"/>
          <w:szCs w:val="20"/>
          <w:lang w:val="en-GB"/>
        </w:rPr>
        <w:t>S</w:t>
      </w:r>
      <w:r>
        <w:rPr>
          <w:rFonts w:ascii="Times New Roman" w:eastAsia="宋体" w:hAnsi="Times New Roman" w:cs="Times New Roman"/>
          <w:sz w:val="20"/>
          <w:szCs w:val="20"/>
          <w:lang w:val="en-GB"/>
        </w:rPr>
        <w:t>3-202715</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w:t>
      </w:r>
      <w:r w:rsidRPr="00086F6E">
        <w:rPr>
          <w:rFonts w:ascii="Times New Roman" w:eastAsia="宋体" w:hAnsi="Times New Roman" w:cs="Times New Roman"/>
          <w:sz w:val="20"/>
          <w:szCs w:val="20"/>
          <w:lang w:val="en-GB"/>
        </w:rPr>
        <w:t>Securing initial access for UE onboarding between UE and SNPN</w:t>
      </w:r>
      <w:r>
        <w:rPr>
          <w:rFonts w:ascii="Times New Roman" w:eastAsia="宋体" w:hAnsi="Times New Roman" w:cs="Times New Roman"/>
          <w:sz w:val="20"/>
          <w:szCs w:val="20"/>
          <w:lang w:val="en-GB"/>
        </w:rPr>
        <w:t>”</w:t>
      </w:r>
    </w:p>
    <w:p w14:paraId="400D47B9" w14:textId="1D45C0CF" w:rsidR="00086F6E" w:rsidRDefault="00086F6E" w:rsidP="003F4E8E">
      <w:pPr>
        <w:widowControl w:val="0"/>
        <w:tabs>
          <w:tab w:val="left" w:pos="540"/>
        </w:tabs>
        <w:spacing w:after="0" w:line="240" w:lineRule="atLeas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[6]</w:t>
      </w:r>
      <w:r>
        <w:rPr>
          <w:rFonts w:ascii="Times New Roman" w:eastAsia="宋体" w:hAnsi="Times New Roman" w:cs="Times New Roman"/>
          <w:sz w:val="20"/>
          <w:szCs w:val="20"/>
          <w:lang w:val="en-GB"/>
        </w:rPr>
        <w:tab/>
        <w:t>S3-202749</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“Clarification on Key Issue 2”</w:t>
      </w:r>
    </w:p>
    <w:p w14:paraId="18028976" w14:textId="35E9A8AB" w:rsidR="00086F6E" w:rsidRDefault="00086F6E" w:rsidP="003F4E8E">
      <w:pPr>
        <w:widowControl w:val="0"/>
        <w:tabs>
          <w:tab w:val="left" w:pos="540"/>
        </w:tabs>
        <w:spacing w:after="0" w:line="240" w:lineRule="atLeas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[7]</w:t>
      </w:r>
      <w:r>
        <w:rPr>
          <w:rFonts w:ascii="Times New Roman" w:eastAsia="宋体" w:hAnsi="Times New Roman" w:cs="Times New Roman"/>
          <w:sz w:val="20"/>
          <w:szCs w:val="20"/>
          <w:lang w:val="en-GB"/>
        </w:rPr>
        <w:tab/>
        <w:t>S3-202749</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w:t>
      </w:r>
      <w:r w:rsidRPr="00086F6E">
        <w:rPr>
          <w:rFonts w:ascii="Times New Roman" w:eastAsia="宋体" w:hAnsi="Times New Roman" w:cs="Times New Roman"/>
          <w:sz w:val="20"/>
          <w:szCs w:val="20"/>
          <w:lang w:val="en-GB"/>
        </w:rPr>
        <w:t>New Key Issue on Provisioning of PNI-NPN credentials</w:t>
      </w:r>
      <w:r>
        <w:rPr>
          <w:rFonts w:ascii="Times New Roman" w:eastAsia="宋体" w:hAnsi="Times New Roman" w:cs="Times New Roman"/>
          <w:sz w:val="20"/>
          <w:szCs w:val="20"/>
          <w:lang w:val="en-GB"/>
        </w:rPr>
        <w:t>”</w:t>
      </w:r>
    </w:p>
    <w:p w14:paraId="5FF88B79" w14:textId="50A07E49" w:rsidR="00086F6E" w:rsidRDefault="00086F6E" w:rsidP="003F4E8E">
      <w:pPr>
        <w:widowControl w:val="0"/>
        <w:tabs>
          <w:tab w:val="left" w:pos="540"/>
        </w:tabs>
        <w:spacing w:after="0" w:line="240" w:lineRule="atLeas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[8]</w:t>
      </w:r>
      <w:r>
        <w:rPr>
          <w:rFonts w:ascii="Times New Roman" w:eastAsia="宋体" w:hAnsi="Times New Roman" w:cs="Times New Roman"/>
          <w:sz w:val="20"/>
          <w:szCs w:val="20"/>
          <w:lang w:val="en-GB"/>
        </w:rPr>
        <w:tab/>
        <w:t>S3-20</w:t>
      </w:r>
      <w:r w:rsidR="00E65008">
        <w:rPr>
          <w:rFonts w:ascii="Times New Roman" w:eastAsia="宋体" w:hAnsi="Times New Roman" w:cs="Times New Roman"/>
          <w:sz w:val="20"/>
          <w:szCs w:val="20"/>
          <w:lang w:val="en-GB"/>
        </w:rPr>
        <w:t>2990</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“Clarification on Key Issue 2”</w:t>
      </w:r>
    </w:p>
    <w:p w14:paraId="7208A24C" w14:textId="1CD08144" w:rsidR="00086F6E" w:rsidRDefault="00086F6E" w:rsidP="003F4E8E">
      <w:pPr>
        <w:widowControl w:val="0"/>
        <w:tabs>
          <w:tab w:val="left" w:pos="540"/>
        </w:tabs>
        <w:spacing w:after="0" w:line="240" w:lineRule="atLeas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[9]</w:t>
      </w:r>
      <w:r>
        <w:rPr>
          <w:rFonts w:ascii="Times New Roman" w:eastAsia="宋体" w:hAnsi="Times New Roman" w:cs="Times New Roman"/>
          <w:sz w:val="20"/>
          <w:szCs w:val="20"/>
          <w:lang w:val="en-GB"/>
        </w:rPr>
        <w:tab/>
        <w:t>S3-20</w:t>
      </w:r>
      <w:r w:rsidR="00E65008">
        <w:rPr>
          <w:rFonts w:ascii="Times New Roman" w:eastAsia="宋体" w:hAnsi="Times New Roman" w:cs="Times New Roman"/>
          <w:sz w:val="20"/>
          <w:szCs w:val="20"/>
          <w:lang w:val="en-GB"/>
        </w:rPr>
        <w:t>2991</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w:t>
      </w:r>
      <w:r w:rsidRPr="00086F6E">
        <w:rPr>
          <w:rFonts w:ascii="Times New Roman" w:eastAsia="宋体" w:hAnsi="Times New Roman" w:cs="Times New Roman"/>
          <w:sz w:val="20"/>
          <w:szCs w:val="20"/>
          <w:lang w:val="en-GB"/>
        </w:rPr>
        <w:t>New Key Issue on Provisioning of PNI-NPN credentials</w:t>
      </w:r>
      <w:r>
        <w:rPr>
          <w:rFonts w:ascii="Times New Roman" w:eastAsia="宋体" w:hAnsi="Times New Roman" w:cs="Times New Roman"/>
          <w:sz w:val="20"/>
          <w:szCs w:val="20"/>
          <w:lang w:val="en-GB"/>
        </w:rPr>
        <w:t>”</w:t>
      </w:r>
    </w:p>
    <w:p w14:paraId="3D8EC34C" w14:textId="54A41B7D" w:rsidR="00086F6E" w:rsidRPr="003F4E8E" w:rsidRDefault="00086F6E" w:rsidP="003F4E8E">
      <w:pPr>
        <w:widowControl w:val="0"/>
        <w:tabs>
          <w:tab w:val="left" w:pos="540"/>
        </w:tabs>
        <w:spacing w:after="0" w:line="240" w:lineRule="atLeast"/>
        <w:rPr>
          <w:rFonts w:ascii="Times New Roman" w:eastAsia="宋体" w:hAnsi="Times New Roman" w:cs="Times New Roman"/>
          <w:color w:val="FF0000"/>
          <w:sz w:val="20"/>
          <w:szCs w:val="20"/>
          <w:lang w:val="en-GB"/>
        </w:rPr>
      </w:pPr>
      <w:r>
        <w:rPr>
          <w:rFonts w:ascii="Times New Roman" w:eastAsia="宋体" w:hAnsi="Times New Roman" w:cs="Times New Roman"/>
          <w:sz w:val="20"/>
          <w:szCs w:val="20"/>
          <w:lang w:val="en-GB"/>
        </w:rPr>
        <w:t>[10]</w:t>
      </w:r>
      <w:r>
        <w:rPr>
          <w:rFonts w:ascii="Times New Roman" w:eastAsia="宋体" w:hAnsi="Times New Roman" w:cs="Times New Roman"/>
          <w:sz w:val="20"/>
          <w:szCs w:val="20"/>
          <w:lang w:val="en-GB"/>
        </w:rPr>
        <w:tab/>
        <w:t>S3-20</w:t>
      </w:r>
      <w:r w:rsidR="00E65008">
        <w:rPr>
          <w:rFonts w:ascii="Times New Roman" w:eastAsia="宋体" w:hAnsi="Times New Roman" w:cs="Times New Roman"/>
          <w:sz w:val="20"/>
          <w:szCs w:val="20"/>
          <w:lang w:val="en-GB"/>
        </w:rPr>
        <w:t>2992</w:t>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r>
      <w:r>
        <w:rPr>
          <w:rFonts w:ascii="Times New Roman" w:eastAsia="宋体" w:hAnsi="Times New Roman" w:cs="Times New Roman"/>
          <w:sz w:val="20"/>
          <w:szCs w:val="20"/>
          <w:lang w:val="en-GB"/>
        </w:rPr>
        <w:tab/>
        <w:t>“LS on security issues of provisioning”</w:t>
      </w:r>
    </w:p>
    <w:p w14:paraId="74482F23" w14:textId="2232F2E6" w:rsidR="003F4E8E" w:rsidRPr="003F4E8E" w:rsidRDefault="003F4E8E" w:rsidP="00027223">
      <w:pPr>
        <w:pStyle w:val="1"/>
        <w:rPr>
          <w:lang w:eastAsia="en-US"/>
        </w:rPr>
      </w:pPr>
      <w:r w:rsidRPr="003F4E8E">
        <w:rPr>
          <w:lang w:eastAsia="en-US"/>
        </w:rPr>
        <w:t>Rationale</w:t>
      </w:r>
    </w:p>
    <w:p w14:paraId="4962020F" w14:textId="749D041F" w:rsidR="00027223" w:rsidRDefault="00371708" w:rsidP="00027223">
      <w:pPr>
        <w:pStyle w:val="2"/>
        <w:rPr>
          <w:rFonts w:eastAsiaTheme="minorEastAsia"/>
        </w:rPr>
      </w:pPr>
      <w:r>
        <w:rPr>
          <w:rFonts w:eastAsiaTheme="minorEastAsia"/>
        </w:rPr>
        <w:t>Backgrou</w:t>
      </w:r>
      <w:r w:rsidR="00F527DD">
        <w:rPr>
          <w:rFonts w:eastAsiaTheme="minorEastAsia"/>
        </w:rPr>
        <w:t>n</w:t>
      </w:r>
      <w:r>
        <w:rPr>
          <w:rFonts w:eastAsiaTheme="minorEastAsia"/>
        </w:rPr>
        <w:t>d</w:t>
      </w:r>
    </w:p>
    <w:p w14:paraId="45795B51" w14:textId="37501D54" w:rsidR="00371708" w:rsidRPr="00F53338" w:rsidRDefault="00F53338" w:rsidP="00F53338">
      <w:pPr>
        <w:spacing w:after="180" w:line="240" w:lineRule="auto"/>
        <w:rPr>
          <w:rFonts w:ascii="Times New Roman" w:eastAsia="宋体" w:hAnsi="Times New Roman" w:cs="Times New Roman"/>
          <w:sz w:val="20"/>
          <w:szCs w:val="20"/>
          <w:lang w:val="en-GB" w:eastAsia="en-US"/>
        </w:rPr>
      </w:pPr>
      <w:r w:rsidRPr="00F53338">
        <w:rPr>
          <w:rFonts w:ascii="Times New Roman" w:eastAsia="宋体" w:hAnsi="Times New Roman" w:cs="Times New Roman"/>
          <w:sz w:val="20"/>
          <w:szCs w:val="20"/>
          <w:lang w:val="en-GB" w:eastAsia="en-US"/>
        </w:rPr>
        <w:t>SP-200620</w:t>
      </w:r>
      <w:r w:rsidR="005C58B9">
        <w:rPr>
          <w:rFonts w:ascii="Times New Roman" w:eastAsia="宋体" w:hAnsi="Times New Roman" w:cs="Times New Roman"/>
          <w:sz w:val="20"/>
          <w:szCs w:val="20"/>
          <w:lang w:val="en-GB" w:eastAsia="en-US"/>
        </w:rPr>
        <w:t xml:space="preserve"> [</w:t>
      </w:r>
      <w:r w:rsidR="00F17543">
        <w:rPr>
          <w:rFonts w:ascii="Times New Roman" w:eastAsia="宋体" w:hAnsi="Times New Roman" w:cs="Times New Roman"/>
          <w:sz w:val="20"/>
          <w:szCs w:val="20"/>
          <w:lang w:val="en-GB" w:eastAsia="en-US"/>
        </w:rPr>
        <w:t>1</w:t>
      </w:r>
      <w:r w:rsidR="005C58B9">
        <w:rPr>
          <w:rFonts w:ascii="Times New Roman" w:eastAsia="宋体" w:hAnsi="Times New Roman" w:cs="Times New Roman"/>
          <w:sz w:val="20"/>
          <w:szCs w:val="20"/>
          <w:lang w:val="en-GB" w:eastAsia="en-US"/>
        </w:rPr>
        <w:t>]</w:t>
      </w:r>
      <w:r w:rsidRPr="00F53338">
        <w:rPr>
          <w:rFonts w:ascii="Times New Roman" w:eastAsia="宋体" w:hAnsi="Times New Roman" w:cs="Times New Roman"/>
          <w:sz w:val="20"/>
          <w:szCs w:val="20"/>
          <w:lang w:val="en-GB" w:eastAsia="en-US"/>
        </w:rPr>
        <w:t xml:space="preserve"> </w:t>
      </w:r>
      <w:r w:rsidR="00D11213">
        <w:rPr>
          <w:rFonts w:ascii="Times New Roman" w:eastAsia="宋体" w:hAnsi="Times New Roman" w:cs="Times New Roman"/>
          <w:sz w:val="20"/>
          <w:szCs w:val="20"/>
          <w:lang w:val="en-GB" w:eastAsia="en-US"/>
        </w:rPr>
        <w:t>wa</w:t>
      </w:r>
      <w:r w:rsidRPr="00F53338">
        <w:rPr>
          <w:rFonts w:ascii="Times New Roman" w:eastAsia="宋体" w:hAnsi="Times New Roman" w:cs="Times New Roman"/>
          <w:sz w:val="20"/>
          <w:szCs w:val="20"/>
          <w:lang w:val="en-GB" w:eastAsia="en-US"/>
        </w:rPr>
        <w:t xml:space="preserve">s agreed in </w:t>
      </w:r>
      <w:r w:rsidRPr="00D0556C">
        <w:rPr>
          <w:rFonts w:ascii="Times New Roman" w:eastAsia="宋体" w:hAnsi="Times New Roman" w:cs="Times New Roman"/>
          <w:sz w:val="20"/>
          <w:szCs w:val="20"/>
          <w:u w:val="single"/>
          <w:lang w:val="en-GB" w:eastAsia="en-US"/>
        </w:rPr>
        <w:t>SA#88-e</w:t>
      </w:r>
      <w:r w:rsidR="00D11213">
        <w:rPr>
          <w:rFonts w:ascii="Times New Roman" w:eastAsia="宋体" w:hAnsi="Times New Roman" w:cs="Times New Roman"/>
          <w:sz w:val="20"/>
          <w:szCs w:val="20"/>
          <w:lang w:val="en-GB" w:eastAsia="en-US"/>
        </w:rPr>
        <w:t xml:space="preserve"> for FS_eNPN_SEC</w:t>
      </w:r>
      <w:r w:rsidRPr="00F53338">
        <w:rPr>
          <w:rFonts w:ascii="Times New Roman" w:eastAsia="宋体" w:hAnsi="Times New Roman" w:cs="Times New Roman"/>
          <w:sz w:val="20"/>
          <w:szCs w:val="20"/>
          <w:lang w:val="en-GB" w:eastAsia="en-US"/>
        </w:rPr>
        <w:t xml:space="preserve">, </w:t>
      </w:r>
      <w:r w:rsidR="005C58B9">
        <w:rPr>
          <w:rFonts w:ascii="Times New Roman" w:eastAsia="宋体" w:hAnsi="Times New Roman" w:cs="Times New Roman"/>
          <w:sz w:val="20"/>
          <w:szCs w:val="20"/>
          <w:lang w:val="en-GB" w:eastAsia="en-US"/>
        </w:rPr>
        <w:t>the objective of UE onboarding and remote provisioning of non-USIM credentials has stated as</w:t>
      </w:r>
      <w:r w:rsidRPr="00F53338">
        <w:rPr>
          <w:rFonts w:ascii="Times New Roman" w:eastAsia="宋体" w:hAnsi="Times New Roman" w:cs="Times New Roman"/>
          <w:sz w:val="20"/>
          <w:szCs w:val="20"/>
          <w:lang w:val="en-GB" w:eastAsia="en-US"/>
        </w:rPr>
        <w:t xml:space="preserve"> below:</w:t>
      </w:r>
    </w:p>
    <w:p w14:paraId="2C5619CC" w14:textId="77777777" w:rsidR="00F53338" w:rsidRDefault="00F53338" w:rsidP="00027223">
      <w:pPr>
        <w:spacing w:after="180" w:line="240" w:lineRule="auto"/>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w:t>
      </w:r>
    </w:p>
    <w:p w14:paraId="5501DEF6" w14:textId="77777777" w:rsidR="005C58B9" w:rsidRDefault="00D11213" w:rsidP="00D11213">
      <w:pPr>
        <w:pStyle w:val="af2"/>
        <w:numPr>
          <w:ilvl w:val="0"/>
          <w:numId w:val="28"/>
        </w:numPr>
        <w:spacing w:after="180" w:line="240" w:lineRule="auto"/>
        <w:ind w:leftChars="0"/>
        <w:rPr>
          <w:rFonts w:ascii="Times New Roman" w:eastAsia="宋体" w:hAnsi="Times New Roman" w:cs="Times New Roman"/>
          <w:sz w:val="20"/>
          <w:szCs w:val="20"/>
          <w:lang w:val="en-GB" w:eastAsia="en-US"/>
        </w:rPr>
      </w:pPr>
      <w:r w:rsidRPr="005C58B9">
        <w:rPr>
          <w:rFonts w:ascii="Times New Roman" w:eastAsia="宋体" w:hAnsi="Times New Roman" w:cs="Times New Roman"/>
          <w:sz w:val="20"/>
          <w:szCs w:val="20"/>
          <w:lang w:val="en-GB" w:eastAsia="en-US"/>
        </w:rPr>
        <w:t xml:space="preserve">Identify security Key Issues relating to UE Onboarding and remote provisioning with non-USIM credentials Identify methods by which the UE can be verified as "uniquely identifiable and verifiably secure" </w:t>
      </w:r>
    </w:p>
    <w:p w14:paraId="11453DED" w14:textId="77777777" w:rsidR="005C58B9" w:rsidRDefault="00D11213" w:rsidP="00D11213">
      <w:pPr>
        <w:pStyle w:val="af2"/>
        <w:numPr>
          <w:ilvl w:val="0"/>
          <w:numId w:val="28"/>
        </w:numPr>
        <w:spacing w:after="180" w:line="240" w:lineRule="auto"/>
        <w:ind w:leftChars="0"/>
        <w:rPr>
          <w:rFonts w:ascii="Times New Roman" w:eastAsia="宋体" w:hAnsi="Times New Roman" w:cs="Times New Roman"/>
          <w:sz w:val="20"/>
          <w:szCs w:val="20"/>
          <w:lang w:val="en-GB" w:eastAsia="en-US"/>
        </w:rPr>
      </w:pPr>
      <w:r w:rsidRPr="005C58B9">
        <w:rPr>
          <w:rFonts w:ascii="Times New Roman" w:eastAsia="宋体" w:hAnsi="Times New Roman" w:cs="Times New Roman"/>
          <w:sz w:val="20"/>
          <w:szCs w:val="20"/>
          <w:lang w:val="en-GB" w:eastAsia="en-US"/>
        </w:rPr>
        <w:t xml:space="preserve">Critically review the </w:t>
      </w:r>
      <w:r w:rsidRPr="005C58B9">
        <w:rPr>
          <w:rFonts w:ascii="Times New Roman" w:eastAsia="宋体" w:hAnsi="Times New Roman" w:cs="Times New Roman"/>
          <w:sz w:val="20"/>
          <w:szCs w:val="20"/>
          <w:highlight w:val="yellow"/>
          <w:lang w:val="en-GB" w:eastAsia="en-US"/>
        </w:rPr>
        <w:t>security aspects of the proposed solutions in TR 23.700-07</w:t>
      </w:r>
      <w:r w:rsidRPr="005C58B9">
        <w:rPr>
          <w:rFonts w:ascii="Times New Roman" w:eastAsia="宋体" w:hAnsi="Times New Roman" w:cs="Times New Roman"/>
          <w:sz w:val="20"/>
          <w:szCs w:val="20"/>
          <w:lang w:val="en-GB" w:eastAsia="en-US"/>
        </w:rPr>
        <w:t xml:space="preserve"> and make recommendations for security improvements where required.</w:t>
      </w:r>
    </w:p>
    <w:p w14:paraId="708C171B" w14:textId="28657255" w:rsidR="00F53338" w:rsidRPr="005C58B9" w:rsidRDefault="00D11213" w:rsidP="00D11213">
      <w:pPr>
        <w:pStyle w:val="af2"/>
        <w:numPr>
          <w:ilvl w:val="0"/>
          <w:numId w:val="28"/>
        </w:numPr>
        <w:spacing w:after="180" w:line="240" w:lineRule="auto"/>
        <w:ind w:leftChars="0"/>
        <w:rPr>
          <w:rFonts w:ascii="Times New Roman" w:eastAsia="宋体" w:hAnsi="Times New Roman" w:cs="Times New Roman"/>
          <w:sz w:val="20"/>
          <w:szCs w:val="20"/>
          <w:lang w:val="en-GB" w:eastAsia="en-US"/>
        </w:rPr>
      </w:pPr>
      <w:r w:rsidRPr="005C58B9">
        <w:rPr>
          <w:rFonts w:ascii="Times New Roman" w:eastAsia="宋体" w:hAnsi="Times New Roman" w:cs="Times New Roman"/>
          <w:sz w:val="20"/>
          <w:szCs w:val="20"/>
          <w:lang w:val="en-GB" w:eastAsia="en-US"/>
        </w:rPr>
        <w:t xml:space="preserve">Study </w:t>
      </w:r>
      <w:r w:rsidRPr="005C58B9">
        <w:rPr>
          <w:rFonts w:ascii="Times New Roman" w:eastAsia="宋体" w:hAnsi="Times New Roman" w:cs="Times New Roman"/>
          <w:sz w:val="20"/>
          <w:szCs w:val="20"/>
          <w:highlight w:val="yellow"/>
          <w:lang w:val="en-GB" w:eastAsia="en-US"/>
        </w:rPr>
        <w:t>potential solutions for the secure provisioning of non-USIM credentials</w:t>
      </w:r>
      <w:r w:rsidRPr="005C58B9">
        <w:rPr>
          <w:rFonts w:ascii="Times New Roman" w:eastAsia="宋体" w:hAnsi="Times New Roman" w:cs="Times New Roman"/>
          <w:sz w:val="20"/>
          <w:szCs w:val="20"/>
          <w:lang w:val="en-GB" w:eastAsia="en-US"/>
        </w:rPr>
        <w:t xml:space="preserve"> taking into account different deployment scenarios.</w:t>
      </w:r>
    </w:p>
    <w:p w14:paraId="6E916975" w14:textId="7E287136" w:rsidR="004439B0" w:rsidRDefault="00F53338" w:rsidP="00027223">
      <w:pPr>
        <w:spacing w:after="180" w:line="240" w:lineRule="auto"/>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w:t>
      </w:r>
    </w:p>
    <w:p w14:paraId="7CCD5E17" w14:textId="77777777" w:rsidR="00AF53A1" w:rsidRDefault="005C58B9" w:rsidP="00027223">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TR 23.700-07 v1.1.0 [</w:t>
      </w:r>
      <w:r w:rsidR="00F17543">
        <w:rPr>
          <w:rFonts w:ascii="Times New Roman" w:eastAsia="宋体" w:hAnsi="Times New Roman" w:cs="Times New Roman"/>
          <w:sz w:val="20"/>
          <w:szCs w:val="20"/>
          <w:lang w:val="en-GB"/>
        </w:rPr>
        <w:t>2</w:t>
      </w:r>
      <w:r>
        <w:rPr>
          <w:rFonts w:ascii="Times New Roman" w:eastAsia="宋体" w:hAnsi="Times New Roman" w:cs="Times New Roman"/>
          <w:sz w:val="20"/>
          <w:szCs w:val="20"/>
          <w:lang w:val="en-GB"/>
        </w:rPr>
        <w:t xml:space="preserve">] was approved in </w:t>
      </w:r>
      <w:r w:rsidRPr="00D0556C">
        <w:rPr>
          <w:rFonts w:ascii="Times New Roman" w:eastAsia="宋体" w:hAnsi="Times New Roman" w:cs="Times New Roman"/>
          <w:sz w:val="20"/>
          <w:szCs w:val="20"/>
          <w:u w:val="single"/>
          <w:lang w:val="en-GB"/>
        </w:rPr>
        <w:t>SA2#141-e</w:t>
      </w:r>
      <w:r>
        <w:rPr>
          <w:rFonts w:ascii="Times New Roman" w:eastAsia="宋体" w:hAnsi="Times New Roman" w:cs="Times New Roman"/>
          <w:sz w:val="20"/>
          <w:szCs w:val="20"/>
          <w:lang w:val="en-GB"/>
        </w:rPr>
        <w:t>, the conclusion for key issue #4 “UE onboarding and remote provisioning” has been agreed to be divided into 4 parts</w:t>
      </w:r>
      <w:r w:rsidR="00883EE9">
        <w:rPr>
          <w:rFonts w:ascii="Times New Roman" w:eastAsia="宋体" w:hAnsi="Times New Roman" w:cs="Times New Roman"/>
          <w:sz w:val="20"/>
          <w:szCs w:val="20"/>
          <w:lang w:val="en-GB"/>
        </w:rPr>
        <w:t xml:space="preserve"> as depicted in clause 8.4</w:t>
      </w:r>
      <w:r>
        <w:rPr>
          <w:rFonts w:ascii="Times New Roman" w:eastAsia="宋体" w:hAnsi="Times New Roman" w:cs="Times New Roman"/>
          <w:sz w:val="20"/>
          <w:szCs w:val="20"/>
          <w:lang w:val="en-GB"/>
        </w:rPr>
        <w:t xml:space="preserve">, i.e. </w:t>
      </w:r>
      <w:r w:rsidRPr="005C58B9">
        <w:rPr>
          <w:rFonts w:ascii="Times New Roman" w:eastAsia="宋体" w:hAnsi="Times New Roman" w:cs="Times New Roman"/>
          <w:sz w:val="20"/>
          <w:szCs w:val="20"/>
          <w:lang w:val="en-GB"/>
        </w:rPr>
        <w:t>UE onboarding for SNPN</w:t>
      </w:r>
      <w:r>
        <w:rPr>
          <w:rFonts w:ascii="Times New Roman" w:eastAsia="宋体" w:hAnsi="Times New Roman" w:cs="Times New Roman"/>
          <w:sz w:val="20"/>
          <w:szCs w:val="20"/>
          <w:lang w:val="en-GB"/>
        </w:rPr>
        <w:t xml:space="preserve">, </w:t>
      </w:r>
      <w:r w:rsidRPr="005C58B9">
        <w:rPr>
          <w:rFonts w:ascii="Times New Roman" w:eastAsia="宋体" w:hAnsi="Times New Roman" w:cs="Times New Roman"/>
          <w:sz w:val="20"/>
          <w:szCs w:val="20"/>
          <w:lang w:val="en-GB"/>
        </w:rPr>
        <w:t>Remote provisioning for SNPN credentials</w:t>
      </w:r>
      <w:r w:rsidR="00475338">
        <w:rPr>
          <w:rFonts w:ascii="Times New Roman" w:eastAsia="宋体" w:hAnsi="Times New Roman" w:cs="Times New Roman"/>
          <w:sz w:val="20"/>
          <w:szCs w:val="20"/>
          <w:lang w:val="en-GB"/>
        </w:rPr>
        <w:t xml:space="preserve">, </w:t>
      </w:r>
      <w:r w:rsidR="00475338" w:rsidRPr="00475338">
        <w:rPr>
          <w:rFonts w:ascii="Times New Roman" w:eastAsia="宋体" w:hAnsi="Times New Roman" w:cs="Times New Roman"/>
          <w:sz w:val="20"/>
          <w:szCs w:val="20"/>
          <w:lang w:val="en-GB"/>
        </w:rPr>
        <w:t>UE Onboarding for PNI-NPN</w:t>
      </w:r>
      <w:r w:rsidR="00475338">
        <w:rPr>
          <w:rFonts w:ascii="Times New Roman" w:eastAsia="宋体" w:hAnsi="Times New Roman" w:cs="Times New Roman"/>
          <w:sz w:val="20"/>
          <w:szCs w:val="20"/>
          <w:lang w:val="en-GB"/>
        </w:rPr>
        <w:t xml:space="preserve">, and </w:t>
      </w:r>
      <w:r w:rsidR="00475338" w:rsidRPr="00475338">
        <w:rPr>
          <w:rFonts w:ascii="Times New Roman" w:eastAsia="宋体" w:hAnsi="Times New Roman" w:cs="Times New Roman"/>
          <w:sz w:val="20"/>
          <w:szCs w:val="20"/>
          <w:lang w:val="en-GB"/>
        </w:rPr>
        <w:t>Remote provisioning for PNI-NPN credentials</w:t>
      </w:r>
      <w:r w:rsidR="00475338">
        <w:rPr>
          <w:rFonts w:ascii="Times New Roman" w:eastAsia="宋体" w:hAnsi="Times New Roman" w:cs="Times New Roman"/>
          <w:sz w:val="20"/>
          <w:szCs w:val="20"/>
          <w:lang w:val="en-GB"/>
        </w:rPr>
        <w:t xml:space="preserve">. </w:t>
      </w:r>
    </w:p>
    <w:p w14:paraId="6B6933DD" w14:textId="3F05E388" w:rsidR="00AF53A1" w:rsidRDefault="00893286" w:rsidP="00027223">
      <w:pPr>
        <w:spacing w:after="180" w:line="240" w:lineRule="auto"/>
        <w:rPr>
          <w:rFonts w:ascii="Times New Roman" w:eastAsia="宋体" w:hAnsi="Times New Roman" w:cs="Times New Roman"/>
          <w:sz w:val="20"/>
          <w:szCs w:val="20"/>
          <w:highlight w:val="yellow"/>
          <w:lang w:val="en-GB"/>
        </w:rPr>
      </w:pPr>
      <w:r w:rsidRPr="00893286">
        <w:rPr>
          <w:rFonts w:ascii="Times New Roman" w:eastAsia="宋体" w:hAnsi="Times New Roman" w:cs="Times New Roman"/>
          <w:sz w:val="20"/>
          <w:szCs w:val="20"/>
          <w:highlight w:val="yellow"/>
          <w:lang w:val="en-GB"/>
        </w:rPr>
        <w:lastRenderedPageBreak/>
        <w:t>Conclusion for UE onboarding</w:t>
      </w:r>
      <w:r w:rsidR="00AF53A1">
        <w:rPr>
          <w:rFonts w:ascii="Times New Roman" w:eastAsia="宋体" w:hAnsi="Times New Roman" w:cs="Times New Roman"/>
          <w:sz w:val="20"/>
          <w:szCs w:val="20"/>
          <w:highlight w:val="yellow"/>
          <w:lang w:val="en-GB"/>
        </w:rPr>
        <w:t xml:space="preserve"> for SNPN</w:t>
      </w:r>
      <w:r w:rsidR="00FC161E">
        <w:rPr>
          <w:rFonts w:ascii="Times New Roman" w:eastAsia="宋体" w:hAnsi="Times New Roman" w:cs="Times New Roman"/>
          <w:sz w:val="20"/>
          <w:szCs w:val="20"/>
          <w:highlight w:val="yellow"/>
          <w:lang w:val="en-GB"/>
        </w:rPr>
        <w:t xml:space="preserve"> is to define</w:t>
      </w:r>
      <w:r w:rsidRPr="00893286">
        <w:rPr>
          <w:rFonts w:ascii="Times New Roman" w:eastAsia="宋体" w:hAnsi="Times New Roman" w:cs="Times New Roman"/>
          <w:sz w:val="20"/>
          <w:szCs w:val="20"/>
          <w:highlight w:val="yellow"/>
          <w:lang w:val="en-GB"/>
        </w:rPr>
        <w:t xml:space="preserve"> how to establish MM and SM context between UE and onboarding network</w:t>
      </w:r>
      <w:r w:rsidR="00AF53A1">
        <w:rPr>
          <w:rFonts w:ascii="Times New Roman" w:eastAsia="宋体" w:hAnsi="Times New Roman" w:cs="Times New Roman"/>
          <w:sz w:val="20"/>
          <w:szCs w:val="20"/>
          <w:highlight w:val="yellow"/>
          <w:lang w:val="en-GB"/>
        </w:rPr>
        <w:t xml:space="preserve"> (SNPN or PLMN)</w:t>
      </w:r>
      <w:r w:rsidRPr="00893286">
        <w:rPr>
          <w:rFonts w:ascii="Times New Roman" w:eastAsia="宋体" w:hAnsi="Times New Roman" w:cs="Times New Roman"/>
          <w:sz w:val="20"/>
          <w:szCs w:val="20"/>
          <w:highlight w:val="yellow"/>
          <w:lang w:val="en-GB"/>
        </w:rPr>
        <w:t xml:space="preserve"> for onboarding. </w:t>
      </w:r>
    </w:p>
    <w:p w14:paraId="07995EC3" w14:textId="21EFF576" w:rsidR="00AF53A1" w:rsidRDefault="00AF53A1" w:rsidP="00027223">
      <w:pPr>
        <w:spacing w:after="180" w:line="240" w:lineRule="auto"/>
        <w:rPr>
          <w:rFonts w:ascii="Times New Roman" w:eastAsia="宋体" w:hAnsi="Times New Roman" w:cs="Times New Roman"/>
          <w:sz w:val="20"/>
          <w:szCs w:val="20"/>
          <w:highlight w:val="yellow"/>
          <w:lang w:val="en-GB"/>
        </w:rPr>
      </w:pPr>
      <w:r w:rsidRPr="00893286">
        <w:rPr>
          <w:rFonts w:ascii="Times New Roman" w:eastAsia="宋体" w:hAnsi="Times New Roman" w:cs="Times New Roman"/>
          <w:sz w:val="20"/>
          <w:szCs w:val="20"/>
          <w:highlight w:val="yellow"/>
          <w:lang w:val="en-GB"/>
        </w:rPr>
        <w:t>Conclusion for UE onboarding</w:t>
      </w:r>
      <w:r>
        <w:rPr>
          <w:rFonts w:ascii="Times New Roman" w:eastAsia="宋体" w:hAnsi="Times New Roman" w:cs="Times New Roman"/>
          <w:sz w:val="20"/>
          <w:szCs w:val="20"/>
          <w:highlight w:val="yellow"/>
          <w:lang w:val="en-GB"/>
        </w:rPr>
        <w:t xml:space="preserve"> for PNI-NPN</w:t>
      </w:r>
      <w:r w:rsidRPr="00893286">
        <w:rPr>
          <w:rFonts w:ascii="Times New Roman" w:eastAsia="宋体" w:hAnsi="Times New Roman" w:cs="Times New Roman"/>
          <w:sz w:val="20"/>
          <w:szCs w:val="20"/>
          <w:highlight w:val="yellow"/>
          <w:lang w:val="en-GB"/>
        </w:rPr>
        <w:t xml:space="preserve"> is to </w:t>
      </w:r>
      <w:r w:rsidR="00FC161E">
        <w:rPr>
          <w:rFonts w:ascii="Times New Roman" w:eastAsia="宋体" w:hAnsi="Times New Roman" w:cs="Times New Roman"/>
          <w:sz w:val="20"/>
          <w:szCs w:val="20"/>
          <w:highlight w:val="yellow"/>
          <w:lang w:val="en-GB"/>
        </w:rPr>
        <w:t>define</w:t>
      </w:r>
      <w:r w:rsidRPr="00893286">
        <w:rPr>
          <w:rFonts w:ascii="Times New Roman" w:eastAsia="宋体" w:hAnsi="Times New Roman" w:cs="Times New Roman"/>
          <w:sz w:val="20"/>
          <w:szCs w:val="20"/>
          <w:highlight w:val="yellow"/>
          <w:lang w:val="en-GB"/>
        </w:rPr>
        <w:t xml:space="preserve"> how to establish MM and SM context between UE and </w:t>
      </w:r>
      <w:r>
        <w:rPr>
          <w:rFonts w:ascii="Times New Roman" w:eastAsia="宋体" w:hAnsi="Times New Roman" w:cs="Times New Roman"/>
          <w:sz w:val="20"/>
          <w:szCs w:val="20"/>
          <w:highlight w:val="yellow"/>
          <w:lang w:val="en-GB"/>
        </w:rPr>
        <w:t>PLMN</w:t>
      </w:r>
      <w:r w:rsidRPr="00893286">
        <w:rPr>
          <w:rFonts w:ascii="Times New Roman" w:eastAsia="宋体" w:hAnsi="Times New Roman" w:cs="Times New Roman"/>
          <w:sz w:val="20"/>
          <w:szCs w:val="20"/>
          <w:highlight w:val="yellow"/>
          <w:lang w:val="en-GB"/>
        </w:rPr>
        <w:t xml:space="preserve"> for onboarding.</w:t>
      </w:r>
    </w:p>
    <w:p w14:paraId="15F87EEF" w14:textId="79070A2D" w:rsidR="00AF53A1" w:rsidRDefault="00893286" w:rsidP="00027223">
      <w:pPr>
        <w:spacing w:after="180" w:line="240" w:lineRule="auto"/>
        <w:rPr>
          <w:rFonts w:ascii="Times New Roman" w:eastAsia="宋体" w:hAnsi="Times New Roman" w:cs="Times New Roman"/>
          <w:sz w:val="20"/>
          <w:szCs w:val="20"/>
          <w:highlight w:val="yellow"/>
          <w:lang w:val="en-GB"/>
        </w:rPr>
      </w:pPr>
      <w:r w:rsidRPr="00893286">
        <w:rPr>
          <w:rFonts w:ascii="Times New Roman" w:eastAsia="宋体" w:hAnsi="Times New Roman" w:cs="Times New Roman"/>
          <w:sz w:val="20"/>
          <w:szCs w:val="20"/>
          <w:highlight w:val="yellow"/>
          <w:lang w:val="en-GB"/>
        </w:rPr>
        <w:t>Conclusion for remote provisioning</w:t>
      </w:r>
      <w:r w:rsidR="00AF53A1">
        <w:rPr>
          <w:rFonts w:ascii="Times New Roman" w:eastAsia="宋体" w:hAnsi="Times New Roman" w:cs="Times New Roman"/>
          <w:sz w:val="20"/>
          <w:szCs w:val="20"/>
          <w:highlight w:val="yellow"/>
          <w:lang w:val="en-GB"/>
        </w:rPr>
        <w:t xml:space="preserve"> for SNPN</w:t>
      </w:r>
      <w:r w:rsidRPr="00893286">
        <w:rPr>
          <w:rFonts w:ascii="Times New Roman" w:eastAsia="宋体" w:hAnsi="Times New Roman" w:cs="Times New Roman"/>
          <w:sz w:val="20"/>
          <w:szCs w:val="20"/>
          <w:highlight w:val="yellow"/>
          <w:lang w:val="en-GB"/>
        </w:rPr>
        <w:t xml:space="preserve"> is to </w:t>
      </w:r>
      <w:r w:rsidR="00FC161E">
        <w:rPr>
          <w:rFonts w:ascii="Times New Roman" w:eastAsia="宋体" w:hAnsi="Times New Roman" w:cs="Times New Roman"/>
          <w:sz w:val="20"/>
          <w:szCs w:val="20"/>
          <w:highlight w:val="yellow"/>
          <w:lang w:val="en-GB"/>
        </w:rPr>
        <w:t>define</w:t>
      </w:r>
      <w:r w:rsidRPr="00893286">
        <w:rPr>
          <w:rFonts w:ascii="Times New Roman" w:eastAsia="宋体" w:hAnsi="Times New Roman" w:cs="Times New Roman"/>
          <w:sz w:val="20"/>
          <w:szCs w:val="20"/>
          <w:highlight w:val="yellow"/>
          <w:lang w:val="en-GB"/>
        </w:rPr>
        <w:t xml:space="preserve"> how does the PS provide </w:t>
      </w:r>
      <w:r w:rsidR="00AF53A1">
        <w:rPr>
          <w:rFonts w:ascii="Times New Roman" w:eastAsia="宋体" w:hAnsi="Times New Roman" w:cs="Times New Roman"/>
          <w:sz w:val="20"/>
          <w:szCs w:val="20"/>
          <w:highlight w:val="yellow"/>
          <w:lang w:val="en-GB"/>
        </w:rPr>
        <w:t xml:space="preserve">SNPN </w:t>
      </w:r>
      <w:r w:rsidRPr="00893286">
        <w:rPr>
          <w:rFonts w:ascii="Times New Roman" w:eastAsia="宋体" w:hAnsi="Times New Roman" w:cs="Times New Roman"/>
          <w:sz w:val="20"/>
          <w:szCs w:val="20"/>
          <w:highlight w:val="yellow"/>
          <w:lang w:val="en-GB"/>
        </w:rPr>
        <w:t>credentials and configurations to UE and subscription owner</w:t>
      </w:r>
      <w:r w:rsidR="00AF53A1">
        <w:rPr>
          <w:rFonts w:ascii="Times New Roman" w:eastAsia="宋体" w:hAnsi="Times New Roman" w:cs="Times New Roman"/>
          <w:sz w:val="20"/>
          <w:szCs w:val="20"/>
          <w:highlight w:val="yellow"/>
          <w:lang w:val="en-GB"/>
        </w:rPr>
        <w:t xml:space="preserve"> (SO-SNPN)</w:t>
      </w:r>
      <w:r w:rsidRPr="00893286">
        <w:rPr>
          <w:rFonts w:ascii="Times New Roman" w:eastAsia="宋体" w:hAnsi="Times New Roman" w:cs="Times New Roman"/>
          <w:sz w:val="20"/>
          <w:szCs w:val="20"/>
          <w:highlight w:val="yellow"/>
          <w:lang w:val="en-GB"/>
        </w:rPr>
        <w:t xml:space="preserve">. </w:t>
      </w:r>
    </w:p>
    <w:p w14:paraId="1F62A712" w14:textId="3EF4177F" w:rsidR="00AF53A1" w:rsidRDefault="00AF53A1" w:rsidP="00027223">
      <w:pPr>
        <w:spacing w:after="180" w:line="240" w:lineRule="auto"/>
        <w:rPr>
          <w:rFonts w:ascii="Times New Roman" w:eastAsia="宋体" w:hAnsi="Times New Roman" w:cs="Times New Roman"/>
          <w:sz w:val="20"/>
          <w:szCs w:val="20"/>
          <w:highlight w:val="yellow"/>
          <w:lang w:val="en-GB"/>
        </w:rPr>
      </w:pPr>
      <w:r w:rsidRPr="00893286">
        <w:rPr>
          <w:rFonts w:ascii="Times New Roman" w:eastAsia="宋体" w:hAnsi="Times New Roman" w:cs="Times New Roman"/>
          <w:sz w:val="20"/>
          <w:szCs w:val="20"/>
          <w:highlight w:val="yellow"/>
          <w:lang w:val="en-GB"/>
        </w:rPr>
        <w:t>Conclusion for remote provisioning</w:t>
      </w:r>
      <w:r>
        <w:rPr>
          <w:rFonts w:ascii="Times New Roman" w:eastAsia="宋体" w:hAnsi="Times New Roman" w:cs="Times New Roman"/>
          <w:sz w:val="20"/>
          <w:szCs w:val="20"/>
          <w:highlight w:val="yellow"/>
          <w:lang w:val="en-GB"/>
        </w:rPr>
        <w:t xml:space="preserve"> for PNI-NPN</w:t>
      </w:r>
      <w:r w:rsidRPr="00893286">
        <w:rPr>
          <w:rFonts w:ascii="Times New Roman" w:eastAsia="宋体" w:hAnsi="Times New Roman" w:cs="Times New Roman"/>
          <w:sz w:val="20"/>
          <w:szCs w:val="20"/>
          <w:highlight w:val="yellow"/>
          <w:lang w:val="en-GB"/>
        </w:rPr>
        <w:t xml:space="preserve"> is to </w:t>
      </w:r>
      <w:r w:rsidR="00FC161E">
        <w:rPr>
          <w:rFonts w:ascii="Times New Roman" w:eastAsia="宋体" w:hAnsi="Times New Roman" w:cs="Times New Roman"/>
          <w:sz w:val="20"/>
          <w:szCs w:val="20"/>
          <w:highlight w:val="yellow"/>
          <w:lang w:val="en-GB"/>
        </w:rPr>
        <w:t>define</w:t>
      </w:r>
      <w:r w:rsidRPr="00893286">
        <w:rPr>
          <w:rFonts w:ascii="Times New Roman" w:eastAsia="宋体" w:hAnsi="Times New Roman" w:cs="Times New Roman"/>
          <w:sz w:val="20"/>
          <w:szCs w:val="20"/>
          <w:highlight w:val="yellow"/>
          <w:lang w:val="en-GB"/>
        </w:rPr>
        <w:t xml:space="preserve"> how does the PS provide </w:t>
      </w:r>
      <w:r>
        <w:rPr>
          <w:rFonts w:ascii="Times New Roman" w:eastAsia="宋体" w:hAnsi="Times New Roman" w:cs="Times New Roman"/>
          <w:sz w:val="20"/>
          <w:szCs w:val="20"/>
          <w:highlight w:val="yellow"/>
          <w:lang w:val="en-GB"/>
        </w:rPr>
        <w:t xml:space="preserve">PNI-NPN </w:t>
      </w:r>
      <w:r w:rsidRPr="00893286">
        <w:rPr>
          <w:rFonts w:ascii="Times New Roman" w:eastAsia="宋体" w:hAnsi="Times New Roman" w:cs="Times New Roman"/>
          <w:sz w:val="20"/>
          <w:szCs w:val="20"/>
          <w:highlight w:val="yellow"/>
          <w:lang w:val="en-GB"/>
        </w:rPr>
        <w:t>credentials and configurations to UE and subscription owner</w:t>
      </w:r>
      <w:r>
        <w:rPr>
          <w:rFonts w:ascii="Times New Roman" w:eastAsia="宋体" w:hAnsi="Times New Roman" w:cs="Times New Roman"/>
          <w:sz w:val="20"/>
          <w:szCs w:val="20"/>
          <w:highlight w:val="yellow"/>
          <w:lang w:val="en-GB"/>
        </w:rPr>
        <w:t xml:space="preserve"> (</w:t>
      </w:r>
      <w:r w:rsidR="005C00AE">
        <w:rPr>
          <w:rFonts w:ascii="Times New Roman" w:eastAsia="宋体" w:hAnsi="Times New Roman" w:cs="Times New Roman"/>
          <w:sz w:val="20"/>
          <w:szCs w:val="20"/>
          <w:highlight w:val="yellow"/>
          <w:lang w:val="en-GB"/>
        </w:rPr>
        <w:t>PLMN</w:t>
      </w:r>
      <w:r>
        <w:rPr>
          <w:rFonts w:ascii="Times New Roman" w:eastAsia="宋体" w:hAnsi="Times New Roman" w:cs="Times New Roman"/>
          <w:sz w:val="20"/>
          <w:szCs w:val="20"/>
          <w:highlight w:val="yellow"/>
          <w:lang w:val="en-GB"/>
        </w:rPr>
        <w:t>)</w:t>
      </w:r>
      <w:r w:rsidRPr="00893286">
        <w:rPr>
          <w:rFonts w:ascii="Times New Roman" w:eastAsia="宋体" w:hAnsi="Times New Roman" w:cs="Times New Roman"/>
          <w:sz w:val="20"/>
          <w:szCs w:val="20"/>
          <w:highlight w:val="yellow"/>
          <w:lang w:val="en-GB"/>
        </w:rPr>
        <w:t>.</w:t>
      </w:r>
    </w:p>
    <w:p w14:paraId="56DFFA6C" w14:textId="792A504B" w:rsidR="005C58B9" w:rsidRDefault="00475338" w:rsidP="00027223">
      <w:pPr>
        <w:spacing w:after="180" w:line="240" w:lineRule="auto"/>
        <w:rPr>
          <w:rFonts w:ascii="Times New Roman" w:eastAsia="宋体" w:hAnsi="Times New Roman" w:cs="Times New Roman"/>
          <w:sz w:val="20"/>
          <w:szCs w:val="20"/>
          <w:lang w:val="en-GB"/>
        </w:rPr>
      </w:pPr>
      <w:r w:rsidRPr="00893286">
        <w:rPr>
          <w:rFonts w:ascii="Times New Roman" w:eastAsia="宋体" w:hAnsi="Times New Roman" w:cs="Times New Roman"/>
          <w:sz w:val="20"/>
          <w:szCs w:val="20"/>
          <w:highlight w:val="yellow"/>
          <w:lang w:val="en-GB"/>
        </w:rPr>
        <w:t>T</w:t>
      </w:r>
      <w:r w:rsidRPr="00D0556C">
        <w:rPr>
          <w:rFonts w:ascii="Times New Roman" w:eastAsia="宋体" w:hAnsi="Times New Roman" w:cs="Times New Roman"/>
          <w:sz w:val="20"/>
          <w:szCs w:val="20"/>
          <w:highlight w:val="yellow"/>
          <w:lang w:val="en-GB"/>
        </w:rPr>
        <w:t>he conclusion part includes many Editor’s Notes which need to be addressed by SA3.</w:t>
      </w:r>
    </w:p>
    <w:p w14:paraId="388C340B" w14:textId="671F80CD" w:rsidR="00FC161E" w:rsidRPr="00FC161E" w:rsidRDefault="00FC161E" w:rsidP="00FC161E">
      <w:pPr>
        <w:spacing w:after="180" w:line="240" w:lineRule="auto"/>
        <w:rPr>
          <w:rFonts w:ascii="Times New Roman" w:eastAsia="宋体" w:hAnsi="Times New Roman" w:cs="Times New Roman"/>
          <w:sz w:val="20"/>
          <w:szCs w:val="20"/>
          <w:lang w:val="en-GB"/>
        </w:rPr>
      </w:pPr>
      <w:r w:rsidRPr="00FC161E">
        <w:rPr>
          <w:rFonts w:ascii="Times New Roman" w:eastAsia="宋体" w:hAnsi="Times New Roman" w:cs="Times New Roman"/>
          <w:sz w:val="20"/>
          <w:szCs w:val="20"/>
          <w:lang w:val="en-GB"/>
        </w:rPr>
        <w:t xml:space="preserve">SA1 has defined service </w:t>
      </w:r>
      <w:r w:rsidR="00E65008">
        <w:rPr>
          <w:rFonts w:ascii="Times New Roman" w:eastAsia="宋体" w:hAnsi="Times New Roman" w:cs="Times New Roman"/>
          <w:sz w:val="20"/>
          <w:szCs w:val="20"/>
          <w:lang w:val="en-GB"/>
        </w:rPr>
        <w:t>requirements</w:t>
      </w:r>
      <w:r w:rsidRPr="00FC161E">
        <w:rPr>
          <w:rFonts w:ascii="Times New Roman" w:eastAsia="宋体" w:hAnsi="Times New Roman" w:cs="Times New Roman"/>
          <w:sz w:val="20"/>
          <w:szCs w:val="20"/>
          <w:lang w:val="en-GB"/>
        </w:rPr>
        <w:t xml:space="preserve"> in TS 22.261 v17.4.0 for NPNs, which includes the following requirement:</w:t>
      </w:r>
    </w:p>
    <w:p w14:paraId="3B058C4C" w14:textId="5580DB32" w:rsidR="00FC161E" w:rsidRPr="00FC161E" w:rsidRDefault="00FC161E" w:rsidP="00FC161E">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t>
      </w:r>
      <w:r w:rsidRPr="00FC161E">
        <w:rPr>
          <w:rFonts w:ascii="Times New Roman" w:eastAsia="宋体" w:hAnsi="Times New Roman" w:cs="Times New Roman"/>
          <w:i/>
          <w:sz w:val="20"/>
          <w:szCs w:val="20"/>
          <w:lang w:val="en-GB"/>
        </w:rPr>
        <w:t>The 5G system shall support a secure mechanism for a network operator of an NPN to remotely provision the non-3GPP identities and credentials of a uniquely identifiable and verifiably secure IoT device.</w:t>
      </w:r>
      <w:r>
        <w:rPr>
          <w:rFonts w:ascii="Times New Roman" w:eastAsia="宋体" w:hAnsi="Times New Roman" w:cs="Times New Roman"/>
          <w:sz w:val="20"/>
          <w:szCs w:val="20"/>
          <w:lang w:val="en-GB"/>
        </w:rPr>
        <w:t>”</w:t>
      </w:r>
    </w:p>
    <w:p w14:paraId="4B37CD9F" w14:textId="2386530F" w:rsidR="00F17543" w:rsidRDefault="00FC161E" w:rsidP="00027223">
      <w:pPr>
        <w:spacing w:after="180" w:line="240" w:lineRule="auto"/>
        <w:rPr>
          <w:rFonts w:ascii="Times New Roman" w:eastAsia="宋体" w:hAnsi="Times New Roman" w:cs="Times New Roman"/>
          <w:sz w:val="20"/>
          <w:szCs w:val="20"/>
          <w:lang w:val="en-GB"/>
        </w:rPr>
      </w:pPr>
      <w:r w:rsidRPr="00FC161E">
        <w:rPr>
          <w:rFonts w:ascii="Times New Roman" w:eastAsia="宋体" w:hAnsi="Times New Roman" w:cs="Times New Roman"/>
          <w:sz w:val="20"/>
          <w:szCs w:val="20"/>
          <w:lang w:val="en-GB"/>
        </w:rPr>
        <w:t>SA1 also has confirmed in LS S1-202109 [3] that the term NPN in the above mentioned requirement not only covers SNPN, but also PNI-NPN.</w:t>
      </w:r>
    </w:p>
    <w:p w14:paraId="7907EC20" w14:textId="3D16B718" w:rsidR="00F17543" w:rsidRDefault="00F17543" w:rsidP="00027223">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LS S3-20</w:t>
      </w:r>
      <w:r w:rsidR="00B31F38">
        <w:rPr>
          <w:rFonts w:ascii="Times New Roman" w:eastAsia="宋体" w:hAnsi="Times New Roman" w:cs="Times New Roman"/>
          <w:sz w:val="20"/>
          <w:szCs w:val="20"/>
          <w:lang w:val="en-GB"/>
        </w:rPr>
        <w:t>2751</w:t>
      </w:r>
      <w:r>
        <w:rPr>
          <w:rFonts w:ascii="Times New Roman" w:eastAsia="宋体" w:hAnsi="Times New Roman" w:cs="Times New Roman"/>
          <w:sz w:val="20"/>
          <w:szCs w:val="20"/>
          <w:lang w:val="en-GB"/>
        </w:rPr>
        <w:t xml:space="preserve"> [4], </w:t>
      </w:r>
      <w:r w:rsidRPr="00F17543">
        <w:rPr>
          <w:rFonts w:ascii="Times New Roman" w:eastAsia="宋体" w:hAnsi="Times New Roman" w:cs="Times New Roman"/>
          <w:sz w:val="20"/>
          <w:szCs w:val="20"/>
          <w:lang w:val="en-GB"/>
        </w:rPr>
        <w:t>Regarding on-boarding and remote provisioning Key Issues</w:t>
      </w:r>
      <w:r>
        <w:rPr>
          <w:rFonts w:ascii="Times New Roman" w:eastAsia="宋体" w:hAnsi="Times New Roman" w:cs="Times New Roman"/>
          <w:sz w:val="20"/>
          <w:szCs w:val="20"/>
          <w:lang w:val="en-GB"/>
        </w:rPr>
        <w:t xml:space="preserve">, </w:t>
      </w:r>
      <w:r w:rsidRPr="00D0556C">
        <w:rPr>
          <w:rFonts w:ascii="Times New Roman" w:eastAsia="宋体" w:hAnsi="Times New Roman" w:cs="Times New Roman"/>
          <w:sz w:val="20"/>
          <w:szCs w:val="20"/>
          <w:u w:val="single"/>
          <w:lang w:val="en-GB"/>
        </w:rPr>
        <w:t>SA3</w:t>
      </w:r>
      <w:r>
        <w:rPr>
          <w:rFonts w:ascii="Times New Roman" w:eastAsia="宋体" w:hAnsi="Times New Roman" w:cs="Times New Roman"/>
          <w:sz w:val="20"/>
          <w:szCs w:val="20"/>
          <w:lang w:val="en-GB"/>
        </w:rPr>
        <w:t xml:space="preserve"> confirms that SA3 will in</w:t>
      </w:r>
      <w:r w:rsidRPr="00F17543">
        <w:rPr>
          <w:rFonts w:ascii="Times New Roman" w:eastAsia="宋体" w:hAnsi="Times New Roman" w:cs="Times New Roman"/>
          <w:sz w:val="20"/>
          <w:szCs w:val="20"/>
          <w:lang w:val="en-GB"/>
        </w:rPr>
        <w:t>vestigate the security requirements and impacts for SNPN case and PNI-NPN case</w:t>
      </w:r>
      <w:r w:rsidR="00545DA1">
        <w:rPr>
          <w:rFonts w:ascii="Times New Roman" w:eastAsia="宋体" w:hAnsi="Times New Roman" w:cs="Times New Roman"/>
          <w:sz w:val="20"/>
          <w:szCs w:val="20"/>
          <w:lang w:val="en-GB"/>
        </w:rPr>
        <w:t xml:space="preserve"> to SA2.</w:t>
      </w:r>
    </w:p>
    <w:p w14:paraId="607E93ED" w14:textId="682605C8" w:rsidR="00475338" w:rsidRDefault="00C0138A" w:rsidP="00027223">
      <w:pPr>
        <w:spacing w:after="180" w:line="240" w:lineRule="auto"/>
        <w:rPr>
          <w:rFonts w:ascii="Times New Roman" w:eastAsia="宋体" w:hAnsi="Times New Roman" w:cs="Times New Roman"/>
          <w:b/>
          <w:sz w:val="20"/>
          <w:szCs w:val="20"/>
          <w:lang w:val="en-GB"/>
        </w:rPr>
      </w:pPr>
      <w:r w:rsidRPr="00C0138A">
        <w:rPr>
          <w:rFonts w:ascii="Times New Roman" w:eastAsia="宋体" w:hAnsi="Times New Roman" w:cs="Times New Roman" w:hint="eastAsia"/>
          <w:b/>
          <w:sz w:val="20"/>
          <w:szCs w:val="20"/>
          <w:lang w:val="en-GB"/>
        </w:rPr>
        <w:t>O</w:t>
      </w:r>
      <w:r w:rsidRPr="00C0138A">
        <w:rPr>
          <w:rFonts w:ascii="Times New Roman" w:eastAsia="宋体" w:hAnsi="Times New Roman" w:cs="Times New Roman"/>
          <w:b/>
          <w:sz w:val="20"/>
          <w:szCs w:val="20"/>
          <w:lang w:val="en-GB"/>
        </w:rPr>
        <w:t xml:space="preserve">bservation </w:t>
      </w:r>
      <w:r w:rsidRPr="00993121">
        <w:rPr>
          <w:rFonts w:ascii="Times New Roman" w:eastAsia="宋体" w:hAnsi="Times New Roman" w:cs="Times New Roman"/>
          <w:b/>
          <w:sz w:val="20"/>
          <w:szCs w:val="20"/>
          <w:lang w:val="en-GB"/>
        </w:rPr>
        <w:t xml:space="preserve">1: SA, SA1, </w:t>
      </w:r>
      <w:r w:rsidR="00545DA1">
        <w:rPr>
          <w:rFonts w:ascii="Times New Roman" w:eastAsia="宋体" w:hAnsi="Times New Roman" w:cs="Times New Roman"/>
          <w:b/>
          <w:sz w:val="20"/>
          <w:szCs w:val="20"/>
          <w:lang w:val="en-GB"/>
        </w:rPr>
        <w:t xml:space="preserve">and </w:t>
      </w:r>
      <w:r w:rsidRPr="00993121">
        <w:rPr>
          <w:rFonts w:ascii="Times New Roman" w:eastAsia="宋体" w:hAnsi="Times New Roman" w:cs="Times New Roman"/>
          <w:b/>
          <w:sz w:val="20"/>
          <w:szCs w:val="20"/>
          <w:lang w:val="en-GB"/>
        </w:rPr>
        <w:t xml:space="preserve">SA2 </w:t>
      </w:r>
      <w:r w:rsidR="00545DA1">
        <w:rPr>
          <w:rFonts w:ascii="Times New Roman" w:eastAsia="宋体" w:hAnsi="Times New Roman" w:cs="Times New Roman"/>
          <w:b/>
          <w:sz w:val="20"/>
          <w:szCs w:val="20"/>
          <w:lang w:val="en-GB"/>
        </w:rPr>
        <w:t>agree</w:t>
      </w:r>
      <w:r w:rsidRPr="00993121">
        <w:rPr>
          <w:rFonts w:ascii="Times New Roman" w:eastAsia="宋体" w:hAnsi="Times New Roman" w:cs="Times New Roman"/>
          <w:b/>
          <w:sz w:val="20"/>
          <w:szCs w:val="20"/>
          <w:lang w:val="en-GB"/>
        </w:rPr>
        <w:t xml:space="preserve"> that UE onboarding and provisioning credentials </w:t>
      </w:r>
      <w:r w:rsidR="00545DA1">
        <w:rPr>
          <w:rFonts w:ascii="Times New Roman" w:eastAsia="宋体" w:hAnsi="Times New Roman" w:cs="Times New Roman"/>
          <w:b/>
          <w:sz w:val="20"/>
          <w:szCs w:val="20"/>
          <w:lang w:val="en-GB"/>
        </w:rPr>
        <w:t xml:space="preserve">for SNPN and PNI-NPN </w:t>
      </w:r>
      <w:r w:rsidRPr="00993121">
        <w:rPr>
          <w:rFonts w:ascii="Times New Roman" w:eastAsia="宋体" w:hAnsi="Times New Roman" w:cs="Times New Roman"/>
          <w:b/>
          <w:sz w:val="20"/>
          <w:szCs w:val="20"/>
          <w:lang w:val="en-GB"/>
        </w:rPr>
        <w:t>are to be studied.</w:t>
      </w:r>
      <w:r w:rsidR="00545DA1">
        <w:rPr>
          <w:rFonts w:ascii="Times New Roman" w:eastAsia="宋体" w:hAnsi="Times New Roman" w:cs="Times New Roman"/>
          <w:b/>
          <w:sz w:val="20"/>
          <w:szCs w:val="20"/>
          <w:lang w:val="en-GB"/>
        </w:rPr>
        <w:t xml:space="preserve"> SA3 also confirms that SA3 will </w:t>
      </w:r>
      <w:r w:rsidR="00545DA1" w:rsidRPr="00545DA1">
        <w:rPr>
          <w:rFonts w:ascii="Times New Roman" w:eastAsia="宋体" w:hAnsi="Times New Roman" w:cs="Times New Roman"/>
          <w:b/>
          <w:sz w:val="20"/>
          <w:szCs w:val="20"/>
          <w:lang w:val="en-GB"/>
        </w:rPr>
        <w:t>investigate the on-boarding and remote provisioning security requirements and impacts for SNPN case and PNI-NPN case</w:t>
      </w:r>
      <w:r w:rsidR="00545DA1">
        <w:rPr>
          <w:rFonts w:ascii="Times New Roman" w:eastAsia="宋体" w:hAnsi="Times New Roman" w:cs="Times New Roman"/>
          <w:b/>
          <w:sz w:val="20"/>
          <w:szCs w:val="20"/>
          <w:lang w:val="en-GB"/>
        </w:rPr>
        <w:t>.</w:t>
      </w:r>
    </w:p>
    <w:p w14:paraId="5F4A7BDE" w14:textId="732D1F18" w:rsidR="00131A3A" w:rsidRDefault="00133F8C" w:rsidP="00027223">
      <w:pPr>
        <w:spacing w:after="18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Observation 2: SA2 has drawn a conclusion for </w:t>
      </w:r>
      <w:r w:rsidRPr="00133F8C">
        <w:rPr>
          <w:rFonts w:ascii="Times New Roman" w:eastAsia="宋体" w:hAnsi="Times New Roman" w:cs="Times New Roman"/>
          <w:b/>
          <w:sz w:val="20"/>
          <w:szCs w:val="20"/>
          <w:lang w:val="en-GB"/>
        </w:rPr>
        <w:t>key issue #4 “UE onboarding and remote provisioning”</w:t>
      </w:r>
      <w:r>
        <w:rPr>
          <w:rFonts w:ascii="Times New Roman" w:eastAsia="宋体" w:hAnsi="Times New Roman" w:cs="Times New Roman"/>
          <w:b/>
          <w:sz w:val="20"/>
          <w:szCs w:val="20"/>
          <w:lang w:val="en-GB"/>
        </w:rPr>
        <w:t xml:space="preserve">, the conclusion is divided into </w:t>
      </w:r>
      <w:r w:rsidRPr="00133F8C">
        <w:rPr>
          <w:rFonts w:ascii="Times New Roman" w:eastAsia="宋体" w:hAnsi="Times New Roman" w:cs="Times New Roman"/>
          <w:b/>
          <w:sz w:val="20"/>
          <w:szCs w:val="20"/>
          <w:lang w:val="en-GB"/>
        </w:rPr>
        <w:t xml:space="preserve">4 parts as depicted in clause 8.4, i.e. UE onboarding for SNPN, Remote provisioning for SNPN credentials, UE Onboarding for PNI-NPN, and Remote provisioning for PNI-NPN credentials. </w:t>
      </w:r>
    </w:p>
    <w:p w14:paraId="215BB8D4" w14:textId="5629E055" w:rsidR="00133F8C" w:rsidRDefault="0089246E" w:rsidP="00027223">
      <w:pPr>
        <w:spacing w:after="18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Observation 3: </w:t>
      </w:r>
      <w:r w:rsidR="00FC161E" w:rsidRPr="00FC161E">
        <w:rPr>
          <w:rFonts w:ascii="Times New Roman" w:eastAsia="宋体" w:hAnsi="Times New Roman" w:cs="Times New Roman"/>
          <w:b/>
          <w:sz w:val="20"/>
          <w:szCs w:val="20"/>
          <w:lang w:val="en-GB"/>
        </w:rPr>
        <w:t>Conclusion for UE onboarding for SNPN is to define how to establish MM and SM context between UE and onboarding network (SNPN or PLMN) for onboarding.</w:t>
      </w:r>
      <w:r w:rsidR="00FC161E" w:rsidRPr="00FC161E">
        <w:t xml:space="preserve"> </w:t>
      </w:r>
      <w:r w:rsidR="00FC161E" w:rsidRPr="00FC161E">
        <w:rPr>
          <w:rFonts w:ascii="Times New Roman" w:eastAsia="宋体" w:hAnsi="Times New Roman" w:cs="Times New Roman"/>
          <w:b/>
          <w:sz w:val="20"/>
          <w:szCs w:val="20"/>
          <w:lang w:val="en-GB"/>
        </w:rPr>
        <w:t xml:space="preserve">Conclusion for remote provisioning for SNPN is to define how does </w:t>
      </w:r>
      <w:r w:rsidR="00C30FE1">
        <w:rPr>
          <w:rFonts w:ascii="Times New Roman" w:eastAsia="宋体" w:hAnsi="Times New Roman" w:cs="Times New Roman"/>
          <w:b/>
          <w:sz w:val="20"/>
          <w:szCs w:val="20"/>
          <w:lang w:val="en-GB"/>
        </w:rPr>
        <w:t xml:space="preserve">the </w:t>
      </w:r>
      <w:r w:rsidR="00FC161E" w:rsidRPr="00FC161E">
        <w:rPr>
          <w:rFonts w:ascii="Times New Roman" w:eastAsia="宋体" w:hAnsi="Times New Roman" w:cs="Times New Roman"/>
          <w:b/>
          <w:sz w:val="20"/>
          <w:szCs w:val="20"/>
          <w:lang w:val="en-GB"/>
        </w:rPr>
        <w:t>PS provide SNPN credentials and configurations to UE and subscription owner (SO-SNPN).</w:t>
      </w:r>
    </w:p>
    <w:p w14:paraId="66C75669" w14:textId="6F094E22" w:rsidR="00FC161E" w:rsidRPr="00FC161E" w:rsidRDefault="00FC161E" w:rsidP="00027223">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b/>
          <w:sz w:val="20"/>
          <w:szCs w:val="20"/>
          <w:lang w:val="en-GB"/>
        </w:rPr>
        <w:t xml:space="preserve">Observation 4: </w:t>
      </w:r>
      <w:r w:rsidRPr="00FC161E">
        <w:rPr>
          <w:rFonts w:ascii="Times New Roman" w:eastAsia="宋体" w:hAnsi="Times New Roman" w:cs="Times New Roman"/>
          <w:b/>
          <w:sz w:val="20"/>
          <w:szCs w:val="20"/>
          <w:lang w:val="en-GB"/>
        </w:rPr>
        <w:t>Conclusion for UE onboarding for PNI-NPN is to define how to establish MM and SM context between UE and PLMN for onboarding.</w:t>
      </w:r>
      <w:r>
        <w:rPr>
          <w:rFonts w:ascii="Times New Roman" w:eastAsia="宋体" w:hAnsi="Times New Roman" w:cs="Times New Roman"/>
          <w:b/>
          <w:sz w:val="20"/>
          <w:szCs w:val="20"/>
          <w:lang w:val="en-GB"/>
        </w:rPr>
        <w:t xml:space="preserve"> </w:t>
      </w:r>
      <w:r w:rsidRPr="00FC161E">
        <w:rPr>
          <w:rFonts w:ascii="Times New Roman" w:eastAsia="宋体" w:hAnsi="Times New Roman" w:cs="Times New Roman"/>
          <w:b/>
          <w:sz w:val="20"/>
          <w:szCs w:val="20"/>
          <w:lang w:val="en-GB"/>
        </w:rPr>
        <w:t>Conclusion for remote provisioning for PNI-NPN is to define how does</w:t>
      </w:r>
      <w:r w:rsidR="00C30FE1">
        <w:rPr>
          <w:rFonts w:ascii="Times New Roman" w:eastAsia="宋体" w:hAnsi="Times New Roman" w:cs="Times New Roman"/>
          <w:b/>
          <w:sz w:val="20"/>
          <w:szCs w:val="20"/>
          <w:lang w:val="en-GB"/>
        </w:rPr>
        <w:t xml:space="preserve"> the</w:t>
      </w:r>
      <w:r w:rsidRPr="00FC161E">
        <w:rPr>
          <w:rFonts w:ascii="Times New Roman" w:eastAsia="宋体" w:hAnsi="Times New Roman" w:cs="Times New Roman"/>
          <w:b/>
          <w:sz w:val="20"/>
          <w:szCs w:val="20"/>
          <w:lang w:val="en-GB"/>
        </w:rPr>
        <w:t xml:space="preserve"> PS provide PNI-NPN credentials and configurations to UE and subscription owner (PLMN).</w:t>
      </w:r>
    </w:p>
    <w:p w14:paraId="49A29BB3" w14:textId="7160097B" w:rsidR="00883EE9" w:rsidRDefault="00C30FE1" w:rsidP="00027223">
      <w:pPr>
        <w:spacing w:after="180" w:line="240" w:lineRule="auto"/>
        <w:rPr>
          <w:rFonts w:ascii="Times New Roman" w:eastAsia="宋体" w:hAnsi="Times New Roman" w:cs="Times New Roman"/>
          <w:sz w:val="20"/>
          <w:szCs w:val="20"/>
          <w:lang w:val="en-GB"/>
        </w:rPr>
      </w:pPr>
      <w:r w:rsidRPr="00C30FE1">
        <w:rPr>
          <w:rFonts w:ascii="Times New Roman" w:eastAsia="宋体" w:hAnsi="Times New Roman" w:cs="Times New Roman"/>
          <w:sz w:val="20"/>
          <w:szCs w:val="20"/>
          <w:lang w:val="en-GB"/>
        </w:rPr>
        <w:t xml:space="preserve">During SA3#100bis-e, a new key issue #4 </w:t>
      </w:r>
      <w:r w:rsidR="007563F2">
        <w:rPr>
          <w:rFonts w:ascii="Times New Roman" w:eastAsia="宋体" w:hAnsi="Times New Roman" w:cs="Times New Roman"/>
          <w:sz w:val="20"/>
          <w:szCs w:val="20"/>
          <w:lang w:val="en-GB"/>
        </w:rPr>
        <w:t xml:space="preserve">depicted in </w:t>
      </w:r>
      <w:r w:rsidR="007563F2">
        <w:rPr>
          <w:rFonts w:ascii="Times New Roman" w:eastAsia="宋体" w:hAnsi="Times New Roman" w:cs="Times New Roman" w:hint="eastAsia"/>
          <w:sz w:val="20"/>
          <w:szCs w:val="20"/>
          <w:lang w:val="en-GB"/>
        </w:rPr>
        <w:t>S</w:t>
      </w:r>
      <w:r w:rsidR="007563F2">
        <w:rPr>
          <w:rFonts w:ascii="Times New Roman" w:eastAsia="宋体" w:hAnsi="Times New Roman" w:cs="Times New Roman"/>
          <w:sz w:val="20"/>
          <w:szCs w:val="20"/>
          <w:lang w:val="en-GB"/>
        </w:rPr>
        <w:t xml:space="preserve">3-202715 [5] </w:t>
      </w:r>
      <w:r w:rsidRPr="00C30FE1">
        <w:rPr>
          <w:rFonts w:ascii="Times New Roman" w:eastAsia="宋体" w:hAnsi="Times New Roman" w:cs="Times New Roman"/>
          <w:sz w:val="20"/>
          <w:szCs w:val="20"/>
          <w:lang w:val="en-GB"/>
        </w:rPr>
        <w:t>was accepted to study the security aspects of the initial access to the onboarding network. This covers the parts identified by SA2 for UE onboarding, but does not cover the provisioning part.</w:t>
      </w:r>
    </w:p>
    <w:p w14:paraId="0EB528F9" w14:textId="1F3125F3" w:rsidR="008B64AB" w:rsidRDefault="00086F6E" w:rsidP="00027223">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S3-202749 [6] and </w:t>
      </w:r>
      <w:r w:rsidR="00C0138A">
        <w:rPr>
          <w:rFonts w:ascii="Times New Roman" w:eastAsia="宋体" w:hAnsi="Times New Roman" w:cs="Times New Roman" w:hint="eastAsia"/>
          <w:sz w:val="20"/>
          <w:szCs w:val="20"/>
          <w:lang w:val="en-GB"/>
        </w:rPr>
        <w:t>S</w:t>
      </w:r>
      <w:r w:rsidR="00C0138A">
        <w:rPr>
          <w:rFonts w:ascii="Times New Roman" w:eastAsia="宋体" w:hAnsi="Times New Roman" w:cs="Times New Roman"/>
          <w:sz w:val="20"/>
          <w:szCs w:val="20"/>
          <w:lang w:val="en-GB"/>
        </w:rPr>
        <w:t>3-202</w:t>
      </w:r>
      <w:r w:rsidR="00883EE9">
        <w:rPr>
          <w:rFonts w:ascii="Times New Roman" w:eastAsia="宋体" w:hAnsi="Times New Roman" w:cs="Times New Roman"/>
          <w:sz w:val="20"/>
          <w:szCs w:val="20"/>
          <w:lang w:val="en-GB"/>
        </w:rPr>
        <w:t>748</w:t>
      </w:r>
      <w:r w:rsidR="00C0138A">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7</w:t>
      </w:r>
      <w:r w:rsidR="00C0138A">
        <w:rPr>
          <w:rFonts w:ascii="Times New Roman" w:eastAsia="宋体" w:hAnsi="Times New Roman" w:cs="Times New Roman"/>
          <w:sz w:val="20"/>
          <w:szCs w:val="20"/>
          <w:lang w:val="en-GB"/>
        </w:rPr>
        <w:t>] were discussed in SA3#100bis-e</w:t>
      </w:r>
      <w:r w:rsidR="008B64AB">
        <w:rPr>
          <w:rFonts w:ascii="Times New Roman" w:eastAsia="宋体" w:hAnsi="Times New Roman" w:cs="Times New Roman"/>
          <w:sz w:val="20"/>
          <w:szCs w:val="20"/>
          <w:lang w:val="en-GB"/>
        </w:rPr>
        <w:t xml:space="preserve"> for provisioning credentials aspects for both SNPN and PNI-NPN</w:t>
      </w:r>
      <w:r w:rsidR="00C0138A">
        <w:rPr>
          <w:rFonts w:ascii="Times New Roman" w:eastAsia="宋体" w:hAnsi="Times New Roman" w:cs="Times New Roman"/>
          <w:sz w:val="20"/>
          <w:szCs w:val="20"/>
          <w:lang w:val="en-GB"/>
        </w:rPr>
        <w:t xml:space="preserve">, and </w:t>
      </w:r>
      <w:r w:rsidR="008B64AB">
        <w:rPr>
          <w:rFonts w:ascii="Times New Roman" w:eastAsia="宋体" w:hAnsi="Times New Roman" w:cs="Times New Roman"/>
          <w:sz w:val="20"/>
          <w:szCs w:val="20"/>
          <w:lang w:val="en-GB"/>
        </w:rPr>
        <w:t xml:space="preserve">they </w:t>
      </w:r>
      <w:r w:rsidR="00C0138A">
        <w:rPr>
          <w:rFonts w:ascii="Times New Roman" w:eastAsia="宋体" w:hAnsi="Times New Roman" w:cs="Times New Roman"/>
          <w:sz w:val="20"/>
          <w:szCs w:val="20"/>
          <w:lang w:val="en-GB"/>
        </w:rPr>
        <w:t>were noted with comment “</w:t>
      </w:r>
      <w:r w:rsidR="00C0138A" w:rsidRPr="00C0138A">
        <w:rPr>
          <w:rFonts w:ascii="Times New Roman" w:eastAsia="宋体" w:hAnsi="Times New Roman" w:cs="Times New Roman"/>
          <w:sz w:val="20"/>
          <w:szCs w:val="20"/>
          <w:lang w:val="en-GB"/>
        </w:rPr>
        <w:t xml:space="preserve">We believe that we should not specify the provisioning itself but focus on the giving </w:t>
      </w:r>
      <w:r w:rsidR="00C0138A">
        <w:rPr>
          <w:rFonts w:ascii="Times New Roman" w:eastAsia="宋体" w:hAnsi="Times New Roman" w:cs="Times New Roman"/>
          <w:sz w:val="20"/>
          <w:szCs w:val="20"/>
          <w:lang w:val="en-GB"/>
        </w:rPr>
        <w:t>ac</w:t>
      </w:r>
      <w:r w:rsidR="00131A3A">
        <w:rPr>
          <w:rFonts w:ascii="Times New Roman" w:eastAsia="宋体" w:hAnsi="Times New Roman" w:cs="Times New Roman"/>
          <w:sz w:val="20"/>
          <w:szCs w:val="20"/>
          <w:lang w:val="en-GB"/>
        </w:rPr>
        <w:t>cess to a PS through the SNPN”.</w:t>
      </w:r>
      <w:r w:rsidR="00632FF3">
        <w:rPr>
          <w:rFonts w:ascii="Times New Roman" w:eastAsia="宋体" w:hAnsi="Times New Roman" w:cs="Times New Roman"/>
          <w:sz w:val="20"/>
          <w:szCs w:val="20"/>
          <w:lang w:val="en-GB"/>
        </w:rPr>
        <w:t xml:space="preserve"> However, </w:t>
      </w:r>
      <w:r w:rsidR="00C30FE1" w:rsidRPr="00C30FE1">
        <w:rPr>
          <w:rFonts w:ascii="Times New Roman" w:eastAsia="宋体" w:hAnsi="Times New Roman" w:cs="Times New Roman"/>
          <w:sz w:val="20"/>
          <w:szCs w:val="20"/>
          <w:lang w:val="en-GB"/>
        </w:rPr>
        <w:t>this is not in line with the conclusions in SA2 and would go against the</w:t>
      </w:r>
      <w:r w:rsidR="00C30FE1">
        <w:rPr>
          <w:rFonts w:ascii="Times New Roman" w:eastAsia="宋体" w:hAnsi="Times New Roman" w:cs="Times New Roman"/>
          <w:sz w:val="20"/>
          <w:szCs w:val="20"/>
          <w:lang w:val="en-GB"/>
        </w:rPr>
        <w:t xml:space="preserve"> service requirements of SA1.</w:t>
      </w:r>
    </w:p>
    <w:p w14:paraId="00FEACA1" w14:textId="32418FEA" w:rsidR="00883EE9" w:rsidRPr="00883EE9" w:rsidRDefault="00C0138A" w:rsidP="00883EE9">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This paper is to investigate each </w:t>
      </w:r>
      <w:r w:rsidR="00A272EF">
        <w:rPr>
          <w:rFonts w:ascii="Times New Roman" w:eastAsia="宋体" w:hAnsi="Times New Roman" w:cs="Times New Roman"/>
          <w:sz w:val="20"/>
          <w:szCs w:val="20"/>
          <w:lang w:val="en-GB"/>
        </w:rPr>
        <w:t>SA2 conclusions</w:t>
      </w:r>
      <w:r w:rsidR="008B64AB">
        <w:rPr>
          <w:rFonts w:ascii="Times New Roman" w:eastAsia="宋体" w:hAnsi="Times New Roman" w:cs="Times New Roman"/>
          <w:sz w:val="20"/>
          <w:szCs w:val="20"/>
          <w:lang w:val="en-GB"/>
        </w:rPr>
        <w:t xml:space="preserve"> for remote provisioning</w:t>
      </w:r>
      <w:r w:rsidR="00A272EF">
        <w:rPr>
          <w:rFonts w:ascii="Times New Roman" w:eastAsia="宋体" w:hAnsi="Times New Roman" w:cs="Times New Roman"/>
          <w:sz w:val="20"/>
          <w:szCs w:val="20"/>
          <w:lang w:val="en-GB"/>
        </w:rPr>
        <w:t xml:space="preserve"> and to analysis </w:t>
      </w:r>
      <w:r w:rsidR="008B64AB">
        <w:rPr>
          <w:rFonts w:ascii="Times New Roman" w:eastAsia="宋体" w:hAnsi="Times New Roman" w:cs="Times New Roman"/>
          <w:sz w:val="20"/>
          <w:szCs w:val="20"/>
          <w:lang w:val="en-GB"/>
        </w:rPr>
        <w:t xml:space="preserve">how to capture </w:t>
      </w:r>
      <w:r w:rsidR="00133F8C">
        <w:rPr>
          <w:rFonts w:ascii="Times New Roman" w:eastAsia="宋体" w:hAnsi="Times New Roman" w:cs="Times New Roman"/>
          <w:sz w:val="20"/>
          <w:szCs w:val="20"/>
          <w:lang w:val="en-GB"/>
        </w:rPr>
        <w:t xml:space="preserve">the related security threat and </w:t>
      </w:r>
      <w:r w:rsidR="008B64AB">
        <w:rPr>
          <w:rFonts w:ascii="Times New Roman" w:eastAsia="宋体" w:hAnsi="Times New Roman" w:cs="Times New Roman"/>
          <w:sz w:val="20"/>
          <w:szCs w:val="20"/>
          <w:lang w:val="en-GB"/>
        </w:rPr>
        <w:t>requirement in</w:t>
      </w:r>
      <w:r w:rsidR="00A272EF">
        <w:rPr>
          <w:rFonts w:ascii="Times New Roman" w:eastAsia="宋体" w:hAnsi="Times New Roman" w:cs="Times New Roman"/>
          <w:sz w:val="20"/>
          <w:szCs w:val="20"/>
          <w:lang w:val="en-GB"/>
        </w:rPr>
        <w:t xml:space="preserve"> new key issues, and </w:t>
      </w:r>
      <w:r w:rsidR="008B64AB">
        <w:rPr>
          <w:rFonts w:ascii="Times New Roman" w:eastAsia="宋体" w:hAnsi="Times New Roman" w:cs="Times New Roman"/>
          <w:sz w:val="20"/>
          <w:szCs w:val="20"/>
          <w:lang w:val="en-GB"/>
        </w:rPr>
        <w:t xml:space="preserve">how </w:t>
      </w:r>
      <w:r w:rsidR="00A272EF">
        <w:rPr>
          <w:rFonts w:ascii="Times New Roman" w:eastAsia="宋体" w:hAnsi="Times New Roman" w:cs="Times New Roman"/>
          <w:sz w:val="20"/>
          <w:szCs w:val="20"/>
          <w:lang w:val="en-GB"/>
        </w:rPr>
        <w:t>to</w:t>
      </w:r>
      <w:r w:rsidR="00133F8C">
        <w:rPr>
          <w:rFonts w:ascii="Times New Roman" w:eastAsia="宋体" w:hAnsi="Times New Roman" w:cs="Times New Roman"/>
          <w:sz w:val="20"/>
          <w:szCs w:val="20"/>
          <w:lang w:val="en-GB"/>
        </w:rPr>
        <w:t xml:space="preserve"> move forward</w:t>
      </w:r>
      <w:r w:rsidR="008B64AB">
        <w:rPr>
          <w:rFonts w:ascii="Times New Roman" w:eastAsia="宋体" w:hAnsi="Times New Roman" w:cs="Times New Roman"/>
          <w:sz w:val="20"/>
          <w:szCs w:val="20"/>
          <w:lang w:val="en-GB"/>
        </w:rPr>
        <w:t xml:space="preserve"> if no agreement is reached for the new key issues</w:t>
      </w:r>
      <w:r w:rsidR="00A272EF">
        <w:rPr>
          <w:rFonts w:ascii="Times New Roman" w:eastAsia="宋体" w:hAnsi="Times New Roman" w:cs="Times New Roman"/>
          <w:sz w:val="20"/>
          <w:szCs w:val="20"/>
          <w:lang w:val="en-GB"/>
        </w:rPr>
        <w:t>.</w:t>
      </w:r>
    </w:p>
    <w:p w14:paraId="3B9F3D81" w14:textId="2DBA9148" w:rsidR="00451A38" w:rsidRDefault="007C60D7" w:rsidP="00EF1E3D">
      <w:pPr>
        <w:pStyle w:val="2"/>
        <w:rPr>
          <w:rFonts w:eastAsiaTheme="minorEastAsia"/>
        </w:rPr>
      </w:pPr>
      <w:r>
        <w:rPr>
          <w:rFonts w:eastAsiaTheme="minorEastAsia"/>
        </w:rPr>
        <w:lastRenderedPageBreak/>
        <w:t xml:space="preserve">Investigate </w:t>
      </w:r>
      <w:r w:rsidR="00451A38">
        <w:rPr>
          <w:rFonts w:eastAsiaTheme="minorEastAsia" w:hint="eastAsia"/>
        </w:rPr>
        <w:t>S</w:t>
      </w:r>
      <w:r w:rsidR="00451A38">
        <w:rPr>
          <w:rFonts w:eastAsiaTheme="minorEastAsia"/>
        </w:rPr>
        <w:t xml:space="preserve">A2 Conclusion for SNPN Credential </w:t>
      </w:r>
      <w:r w:rsidR="005C58B9">
        <w:rPr>
          <w:rFonts w:eastAsiaTheme="minorEastAsia"/>
        </w:rPr>
        <w:t xml:space="preserve">Remote </w:t>
      </w:r>
      <w:r w:rsidR="00451A38">
        <w:rPr>
          <w:rFonts w:eastAsiaTheme="minorEastAsia"/>
        </w:rPr>
        <w:t>Provisioning</w:t>
      </w:r>
    </w:p>
    <w:p w14:paraId="7895BB42" w14:textId="3AFACFDE" w:rsidR="001F64C7" w:rsidRDefault="001F64C7" w:rsidP="001F64C7">
      <w:pPr>
        <w:spacing w:after="180" w:line="240" w:lineRule="auto"/>
        <w:rPr>
          <w:rFonts w:ascii="Times New Roman" w:eastAsia="宋体" w:hAnsi="Times New Roman" w:cs="Times New Roman"/>
          <w:sz w:val="20"/>
          <w:szCs w:val="20"/>
          <w:lang w:val="en-GB"/>
        </w:rPr>
      </w:pPr>
      <w:r w:rsidRPr="001F64C7">
        <w:rPr>
          <w:rFonts w:ascii="Times New Roman" w:eastAsia="宋体" w:hAnsi="Times New Roman" w:cs="Times New Roman" w:hint="eastAsia"/>
          <w:sz w:val="20"/>
          <w:szCs w:val="20"/>
          <w:lang w:val="en-GB"/>
        </w:rPr>
        <w:t>S</w:t>
      </w:r>
      <w:r w:rsidRPr="001F64C7">
        <w:rPr>
          <w:rFonts w:ascii="Times New Roman" w:eastAsia="宋体" w:hAnsi="Times New Roman" w:cs="Times New Roman"/>
          <w:sz w:val="20"/>
          <w:szCs w:val="20"/>
          <w:lang w:val="en-GB"/>
        </w:rPr>
        <w:t xml:space="preserve">A2 has agreed the conclusions </w:t>
      </w:r>
      <w:r>
        <w:rPr>
          <w:rFonts w:ascii="Times New Roman" w:eastAsia="宋体" w:hAnsi="Times New Roman" w:cs="Times New Roman"/>
          <w:sz w:val="20"/>
          <w:szCs w:val="20"/>
          <w:lang w:val="en-GB"/>
        </w:rPr>
        <w:t>for</w:t>
      </w:r>
      <w:r w:rsidRPr="001F64C7">
        <w:t xml:space="preserve"> </w:t>
      </w:r>
      <w:r w:rsidRPr="001F64C7">
        <w:rPr>
          <w:rFonts w:ascii="Times New Roman" w:eastAsia="宋体" w:hAnsi="Times New Roman" w:cs="Times New Roman"/>
          <w:sz w:val="20"/>
          <w:szCs w:val="20"/>
          <w:lang w:val="en-GB"/>
        </w:rPr>
        <w:t xml:space="preserve">SNPN </w:t>
      </w:r>
      <w:r>
        <w:rPr>
          <w:rFonts w:ascii="Times New Roman" w:eastAsia="宋体" w:hAnsi="Times New Roman" w:cs="Times New Roman"/>
          <w:sz w:val="20"/>
          <w:szCs w:val="20"/>
          <w:lang w:val="en-GB"/>
        </w:rPr>
        <w:t>credential remote p</w:t>
      </w:r>
      <w:r w:rsidRPr="001F64C7">
        <w:rPr>
          <w:rFonts w:ascii="Times New Roman" w:eastAsia="宋体" w:hAnsi="Times New Roman" w:cs="Times New Roman"/>
          <w:sz w:val="20"/>
          <w:szCs w:val="20"/>
          <w:lang w:val="en-GB"/>
        </w:rPr>
        <w:t>rovisioning</w:t>
      </w:r>
      <w:r>
        <w:rPr>
          <w:rFonts w:ascii="Times New Roman" w:eastAsia="宋体" w:hAnsi="Times New Roman" w:cs="Times New Roman"/>
          <w:sz w:val="20"/>
          <w:szCs w:val="20"/>
          <w:lang w:val="en-GB"/>
        </w:rPr>
        <w:t xml:space="preserve"> </w:t>
      </w:r>
      <w:r w:rsidRPr="001F64C7">
        <w:rPr>
          <w:rFonts w:ascii="Times New Roman" w:eastAsia="宋体" w:hAnsi="Times New Roman" w:cs="Times New Roman"/>
          <w:sz w:val="20"/>
          <w:szCs w:val="20"/>
          <w:lang w:val="en-GB"/>
        </w:rPr>
        <w:t xml:space="preserve">in clause 8.4 in TR 23.700-07 [2] </w:t>
      </w:r>
      <w:r>
        <w:rPr>
          <w:rFonts w:ascii="Times New Roman" w:eastAsia="宋体" w:hAnsi="Times New Roman" w:cs="Times New Roman"/>
          <w:sz w:val="20"/>
          <w:szCs w:val="20"/>
          <w:lang w:val="en-GB"/>
        </w:rPr>
        <w:t xml:space="preserve">as below: </w:t>
      </w:r>
    </w:p>
    <w:p w14:paraId="36198293" w14:textId="555D6D6F" w:rsidR="001F64C7" w:rsidRPr="000731A0" w:rsidRDefault="001F64C7" w:rsidP="001F64C7">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t>
      </w:r>
      <w:r w:rsidRPr="001F64C7">
        <w:rPr>
          <w:rFonts w:ascii="Times New Roman" w:eastAsia="宋体" w:hAnsi="Times New Roman" w:cs="Times New Roman"/>
          <w:b/>
          <w:i/>
          <w:sz w:val="20"/>
          <w:szCs w:val="20"/>
          <w:lang w:val="en-GB"/>
        </w:rPr>
        <w:t>Remote provisioning for SNPN credentials (Component 2 of KI#4)</w:t>
      </w:r>
    </w:p>
    <w:p w14:paraId="0BB300A5"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w:t>
      </w:r>
      <w:r w:rsidRPr="001F64C7">
        <w:rPr>
          <w:rFonts w:ascii="Times New Roman" w:eastAsia="宋体" w:hAnsi="Times New Roman" w:cs="Times New Roman"/>
          <w:i/>
          <w:sz w:val="20"/>
          <w:szCs w:val="20"/>
          <w:lang w:val="en-GB"/>
        </w:rPr>
        <w:tab/>
        <w:t xml:space="preserve">Usage of a PLMN as Onboarding Network for a UE equipped with a USIM shall be possible. </w:t>
      </w:r>
      <w:r w:rsidRPr="00742E2D">
        <w:rPr>
          <w:rFonts w:ascii="Times New Roman" w:eastAsia="宋体" w:hAnsi="Times New Roman" w:cs="Times New Roman"/>
          <w:i/>
          <w:sz w:val="20"/>
          <w:szCs w:val="20"/>
          <w:highlight w:val="yellow"/>
          <w:lang w:val="en-GB"/>
        </w:rPr>
        <w:t>The SO-SNPN credentials can be transmitted to UE via UP connectivity.</w:t>
      </w:r>
      <w:r w:rsidRPr="001F64C7">
        <w:rPr>
          <w:rFonts w:ascii="Times New Roman" w:eastAsia="宋体" w:hAnsi="Times New Roman" w:cs="Times New Roman"/>
          <w:i/>
          <w:sz w:val="20"/>
          <w:szCs w:val="20"/>
          <w:lang w:val="en-GB"/>
        </w:rPr>
        <w:t xml:space="preserve"> The UE shall be configured with Default credentials in USIM to register with a PLMN where the UE can register with the Default credentials in order to communicate with the provisioning server;</w:t>
      </w:r>
    </w:p>
    <w:p w14:paraId="6D2C791B"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742E2D">
        <w:rPr>
          <w:rFonts w:ascii="Times New Roman" w:eastAsia="宋体" w:hAnsi="Times New Roman" w:cs="Times New Roman"/>
          <w:i/>
          <w:sz w:val="20"/>
          <w:szCs w:val="20"/>
          <w:highlight w:val="yellow"/>
          <w:lang w:val="en-GB"/>
        </w:rPr>
        <w:t>-</w:t>
      </w:r>
      <w:r w:rsidRPr="00742E2D">
        <w:rPr>
          <w:rFonts w:ascii="Times New Roman" w:eastAsia="宋体" w:hAnsi="Times New Roman" w:cs="Times New Roman"/>
          <w:i/>
          <w:sz w:val="20"/>
          <w:szCs w:val="20"/>
          <w:highlight w:val="yellow"/>
          <w:lang w:val="en-GB"/>
        </w:rPr>
        <w:tab/>
        <w:t>When User Plane is used for provisioning of SO-SNPN credentials, the User plane remote provisioning protocol used and how the UE downloads the SO-SNPN credential from the Provisioning Server (PS) after PDU session establishment in the O-SNPN is out of scope of SA2 ;</w:t>
      </w:r>
    </w:p>
    <w:p w14:paraId="5E2EDF5E" w14:textId="7B4397B6" w:rsidR="001F64C7" w:rsidRPr="001F64C7" w:rsidRDefault="001F64C7" w:rsidP="001F64C7">
      <w:pPr>
        <w:spacing w:after="180" w:line="240" w:lineRule="auto"/>
        <w:rPr>
          <w:rFonts w:ascii="Times New Roman" w:eastAsia="宋体" w:hAnsi="Times New Roman" w:cs="Times New Roman"/>
          <w:i/>
          <w:sz w:val="20"/>
          <w:szCs w:val="20"/>
          <w:lang w:val="en-GB"/>
        </w:rPr>
      </w:pPr>
      <w:r w:rsidRPr="00742E2D">
        <w:rPr>
          <w:rFonts w:ascii="Times New Roman" w:eastAsia="宋体" w:hAnsi="Times New Roman" w:cs="Times New Roman"/>
          <w:i/>
          <w:sz w:val="20"/>
          <w:szCs w:val="20"/>
          <w:highlight w:val="yellow"/>
          <w:lang w:val="en-GB"/>
        </w:rPr>
        <w:t>-</w:t>
      </w:r>
      <w:r w:rsidRPr="00742E2D">
        <w:rPr>
          <w:rFonts w:ascii="Times New Roman" w:eastAsia="宋体" w:hAnsi="Times New Roman" w:cs="Times New Roman"/>
          <w:i/>
          <w:sz w:val="20"/>
          <w:szCs w:val="20"/>
          <w:highlight w:val="yellow"/>
          <w:lang w:val="en-GB"/>
        </w:rPr>
        <w:tab/>
      </w:r>
      <w:r w:rsidR="00CA468A" w:rsidRPr="00CA468A">
        <w:rPr>
          <w:rFonts w:ascii="Times New Roman" w:eastAsia="宋体" w:hAnsi="Times New Roman" w:cs="Times New Roman"/>
          <w:i/>
          <w:sz w:val="20"/>
          <w:szCs w:val="20"/>
          <w:highlight w:val="yellow"/>
          <w:lang w:val="en-GB"/>
        </w:rPr>
        <w:t>Control Plane remote provisioning based on UE Parameters Update Procedure as defined in TS 23.502 [6] can be used for provisioning of SO-SNPN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473BFBFB" w14:textId="2DD90886" w:rsidR="001F64C7" w:rsidRPr="001F64C7" w:rsidRDefault="00A9255A" w:rsidP="006E1B2C">
      <w:pPr>
        <w:spacing w:after="180" w:line="240" w:lineRule="auto"/>
        <w:ind w:leftChars="193" w:left="425"/>
        <w:rPr>
          <w:rFonts w:ascii="Times New Roman" w:eastAsia="宋体" w:hAnsi="Times New Roman" w:cs="Times New Roman"/>
          <w:i/>
          <w:sz w:val="20"/>
          <w:szCs w:val="20"/>
          <w:lang w:val="en-GB"/>
        </w:rPr>
      </w:pPr>
      <w:r>
        <w:rPr>
          <w:rFonts w:ascii="Times New Roman" w:eastAsia="宋体" w:hAnsi="Times New Roman" w:cs="Times New Roman"/>
          <w:i/>
          <w:sz w:val="20"/>
          <w:szCs w:val="20"/>
          <w:highlight w:val="yellow"/>
          <w:lang w:val="en-GB"/>
        </w:rPr>
        <w:t xml:space="preserve">NOTE </w:t>
      </w:r>
      <w:r w:rsidR="00742E2D" w:rsidRPr="00742E2D">
        <w:rPr>
          <w:rFonts w:ascii="Times New Roman" w:eastAsia="宋体" w:hAnsi="Times New Roman" w:cs="Times New Roman"/>
          <w:i/>
          <w:sz w:val="20"/>
          <w:szCs w:val="20"/>
          <w:highlight w:val="yellow"/>
          <w:lang w:val="en-GB"/>
        </w:rPr>
        <w:t>1:</w:t>
      </w:r>
      <w:r w:rsidR="00742E2D" w:rsidRPr="00742E2D">
        <w:rPr>
          <w:rFonts w:ascii="Times New Roman" w:eastAsia="宋体" w:hAnsi="Times New Roman" w:cs="Times New Roman"/>
          <w:i/>
          <w:sz w:val="20"/>
          <w:szCs w:val="20"/>
          <w:highlight w:val="yellow"/>
          <w:lang w:val="en-GB"/>
        </w:rPr>
        <w:tab/>
        <w:t>The UE may support the Control Plane remote provisioning or the User Plane remote provisioning.</w:t>
      </w:r>
    </w:p>
    <w:p w14:paraId="633E9610"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highlight w:val="yellow"/>
          <w:lang w:val="en-GB"/>
        </w:rPr>
        <w:t>Editor's note:</w:t>
      </w:r>
      <w:r w:rsidRPr="001F64C7">
        <w:rPr>
          <w:rFonts w:ascii="Times New Roman" w:eastAsia="宋体" w:hAnsi="Times New Roman" w:cs="Times New Roman"/>
          <w:i/>
          <w:sz w:val="20"/>
          <w:szCs w:val="20"/>
          <w:highlight w:val="yellow"/>
          <w:lang w:val="en-GB"/>
        </w:rPr>
        <w:tab/>
        <w:t>SA WG3 feedback will need to be taken into account for including of the CP based provisioning.</w:t>
      </w:r>
    </w:p>
    <w:p w14:paraId="730FC165"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Editor’s note: When the PS is a stand-alone entity, how the PS is selected is for FFS.</w:t>
      </w:r>
    </w:p>
    <w:p w14:paraId="3E7B3AE0"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 xml:space="preserve">Editor’s note: For remote provisioning via CP, when the PS is a stand-alone entity the role of PS (as UDM of SNPN or AF with respect to O-SNPN) is FFS. </w:t>
      </w:r>
    </w:p>
    <w:p w14:paraId="188E6E88"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A9255A">
        <w:rPr>
          <w:rFonts w:ascii="Times New Roman" w:eastAsia="宋体" w:hAnsi="Times New Roman" w:cs="Times New Roman"/>
          <w:i/>
          <w:sz w:val="20"/>
          <w:szCs w:val="20"/>
          <w:highlight w:val="yellow"/>
          <w:lang w:val="en-GB"/>
        </w:rPr>
        <w:t>-</w:t>
      </w:r>
      <w:r w:rsidRPr="00A9255A">
        <w:rPr>
          <w:rFonts w:ascii="Times New Roman" w:eastAsia="宋体" w:hAnsi="Times New Roman" w:cs="Times New Roman"/>
          <w:i/>
          <w:sz w:val="20"/>
          <w:szCs w:val="20"/>
          <w:highlight w:val="yellow"/>
          <w:lang w:val="en-GB"/>
        </w:rPr>
        <w:tab/>
        <w:t>Control Plane remote provisioning procedure assumes a Provisioning Server that communicates with the 5GC using 3GPP-defined protocols.</w:t>
      </w:r>
    </w:p>
    <w:p w14:paraId="2B331200"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highlight w:val="yellow"/>
          <w:lang w:val="en-GB"/>
        </w:rPr>
        <w:t>-</w:t>
      </w:r>
      <w:r w:rsidRPr="001F64C7">
        <w:rPr>
          <w:rFonts w:ascii="Times New Roman" w:eastAsia="宋体" w:hAnsi="Times New Roman" w:cs="Times New Roman"/>
          <w:i/>
          <w:sz w:val="20"/>
          <w:szCs w:val="20"/>
          <w:highlight w:val="yellow"/>
          <w:lang w:val="en-GB"/>
        </w:rPr>
        <w:tab/>
        <w:t>For the provisioning of IMSI accompanied by AKA credentials, GSMA RSP is used, Provisioning Server (PS) can provision the credential to UE over User Plane (UP) connectivity;</w:t>
      </w:r>
    </w:p>
    <w:p w14:paraId="6146657C"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highlight w:val="yellow"/>
          <w:lang w:val="en-GB"/>
        </w:rPr>
        <w:t>-</w:t>
      </w:r>
      <w:r w:rsidRPr="001F64C7">
        <w:rPr>
          <w:rFonts w:ascii="Times New Roman" w:eastAsia="宋体" w:hAnsi="Times New Roman" w:cs="Times New Roman"/>
          <w:i/>
          <w:sz w:val="20"/>
          <w:szCs w:val="20"/>
          <w:highlight w:val="yellow"/>
          <w:lang w:val="en-GB"/>
        </w:rPr>
        <w:tab/>
        <w:t>For the provisioning of Non-3GPP credentials, the credentials can be provided to UE over UP connectivity;</w:t>
      </w:r>
    </w:p>
    <w:p w14:paraId="64B03DEE"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w:t>
      </w:r>
      <w:r w:rsidRPr="001F64C7">
        <w:rPr>
          <w:rFonts w:ascii="Times New Roman" w:eastAsia="宋体" w:hAnsi="Times New Roman" w:cs="Times New Roman"/>
          <w:i/>
          <w:sz w:val="20"/>
          <w:szCs w:val="20"/>
          <w:lang w:val="en-GB"/>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5844C547"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a.</w:t>
      </w:r>
      <w:r w:rsidRPr="001F64C7">
        <w:rPr>
          <w:rFonts w:ascii="Times New Roman" w:eastAsia="宋体" w:hAnsi="Times New Roman" w:cs="Times New Roman"/>
          <w:i/>
          <w:sz w:val="20"/>
          <w:szCs w:val="20"/>
          <w:lang w:val="en-GB"/>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1510B42"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b.</w:t>
      </w:r>
      <w:r w:rsidRPr="001F64C7">
        <w:rPr>
          <w:rFonts w:ascii="Times New Roman" w:eastAsia="宋体" w:hAnsi="Times New Roman" w:cs="Times New Roman"/>
          <w:i/>
          <w:sz w:val="20"/>
          <w:szCs w:val="20"/>
          <w:lang w:val="en-GB"/>
        </w:rPr>
        <w:tab/>
        <w:t xml:space="preserve">Alternatively, onboarding configuration data may be configured in the UE during Registration Procedure. </w:t>
      </w:r>
    </w:p>
    <w:p w14:paraId="7D29D457" w14:textId="77777777" w:rsidR="001F64C7" w:rsidRPr="001F64C7" w:rsidRDefault="001F64C7" w:rsidP="006E1B2C">
      <w:pPr>
        <w:spacing w:after="180" w:line="240" w:lineRule="auto"/>
        <w:ind w:leftChars="193" w:left="425"/>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c.</w:t>
      </w:r>
      <w:r w:rsidRPr="001F64C7">
        <w:rPr>
          <w:rFonts w:ascii="Times New Roman" w:eastAsia="宋体" w:hAnsi="Times New Roman" w:cs="Times New Roman"/>
          <w:i/>
          <w:sz w:val="20"/>
          <w:szCs w:val="20"/>
          <w:lang w:val="en-GB"/>
        </w:rPr>
        <w:tab/>
        <w:t xml:space="preserve">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w:t>
      </w:r>
      <w:r w:rsidRPr="001F64C7">
        <w:rPr>
          <w:rFonts w:ascii="Times New Roman" w:eastAsia="宋体" w:hAnsi="Times New Roman" w:cs="Times New Roman"/>
          <w:i/>
          <w:sz w:val="20"/>
          <w:szCs w:val="20"/>
          <w:lang w:val="en-GB"/>
        </w:rPr>
        <w:lastRenderedPageBreak/>
        <w:t>AF-based service parameter provisioning and TS 24.587 [30] clause 5.2.4 for configuration parameters such as validity timer, server address and geographical area.</w:t>
      </w:r>
    </w:p>
    <w:p w14:paraId="48C406FD"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w:t>
      </w:r>
      <w:r w:rsidRPr="001F64C7">
        <w:rPr>
          <w:rFonts w:ascii="Times New Roman" w:eastAsia="宋体" w:hAnsi="Times New Roman" w:cs="Times New Roman"/>
          <w:i/>
          <w:sz w:val="20"/>
          <w:szCs w:val="20"/>
          <w:lang w:val="en-GB"/>
        </w:rPr>
        <w:tab/>
        <w:t>It is assumed that the UDM (or AAA) of SO-SNPN is provisioned with UE credentials/subscription data when remote provisioning is successfully performed. Existing mechanism for provisioning of UDM/UDR can be reused.</w:t>
      </w:r>
    </w:p>
    <w:p w14:paraId="234CFBA4" w14:textId="77777777" w:rsidR="001F64C7" w:rsidRPr="001F64C7" w:rsidRDefault="001F64C7" w:rsidP="001F64C7">
      <w:pPr>
        <w:spacing w:after="180" w:line="240" w:lineRule="auto"/>
        <w:rPr>
          <w:rFonts w:ascii="Times New Roman" w:eastAsia="宋体" w:hAnsi="Times New Roman" w:cs="Times New Roman"/>
          <w:i/>
          <w:sz w:val="20"/>
          <w:szCs w:val="20"/>
          <w:lang w:val="en-GB"/>
        </w:rPr>
      </w:pPr>
      <w:r w:rsidRPr="001F64C7">
        <w:rPr>
          <w:rFonts w:ascii="Times New Roman" w:eastAsia="宋体" w:hAnsi="Times New Roman" w:cs="Times New Roman"/>
          <w:i/>
          <w:sz w:val="20"/>
          <w:szCs w:val="20"/>
          <w:lang w:val="en-GB"/>
        </w:rPr>
        <w:t>-</w:t>
      </w:r>
      <w:r w:rsidRPr="001F64C7">
        <w:rPr>
          <w:rFonts w:ascii="Times New Roman" w:eastAsia="宋体" w:hAnsi="Times New Roman" w:cs="Times New Roman"/>
          <w:i/>
          <w:sz w:val="20"/>
          <w:szCs w:val="20"/>
          <w:lang w:val="en-GB"/>
        </w:rPr>
        <w:tab/>
        <w:t>When User Plane is used for provisioning of SO-SNPN credentials, a restricted PDU session is supported to be dedicated for the remote provisioning. Upon successful establishment of restricted access PDU session, if the UE still does not have a PS address, the device uses a well-known FQDN to perform PS discovery.</w:t>
      </w:r>
    </w:p>
    <w:p w14:paraId="025D9158" w14:textId="5EAAB137" w:rsidR="001F64C7" w:rsidRPr="000731A0" w:rsidRDefault="001F64C7" w:rsidP="000731A0">
      <w:pPr>
        <w:spacing w:after="180" w:line="240" w:lineRule="auto"/>
        <w:ind w:leftChars="193" w:left="425"/>
        <w:rPr>
          <w:rFonts w:ascii="Times New Roman" w:eastAsia="宋体" w:hAnsi="Times New Roman" w:cs="Times New Roman"/>
          <w:i/>
          <w:sz w:val="20"/>
          <w:szCs w:val="20"/>
          <w:lang w:val="en-GB"/>
        </w:rPr>
      </w:pPr>
      <w:r w:rsidRPr="00742E2D">
        <w:rPr>
          <w:rFonts w:ascii="Times New Roman" w:eastAsia="宋体" w:hAnsi="Times New Roman" w:cs="Times New Roman"/>
          <w:i/>
          <w:sz w:val="20"/>
          <w:szCs w:val="20"/>
          <w:highlight w:val="yellow"/>
          <w:lang w:val="en-GB"/>
        </w:rPr>
        <w:t>NOTE</w:t>
      </w:r>
      <w:r w:rsidR="00502114">
        <w:rPr>
          <w:rFonts w:ascii="Times New Roman" w:eastAsia="宋体" w:hAnsi="Times New Roman" w:cs="Times New Roman"/>
          <w:i/>
          <w:sz w:val="20"/>
          <w:szCs w:val="20"/>
          <w:highlight w:val="yellow"/>
          <w:lang w:val="en-GB"/>
        </w:rPr>
        <w:t xml:space="preserve"> 2:  </w:t>
      </w:r>
      <w:r w:rsidRPr="00742E2D">
        <w:rPr>
          <w:rFonts w:ascii="Times New Roman" w:eastAsia="宋体" w:hAnsi="Times New Roman" w:cs="Times New Roman"/>
          <w:i/>
          <w:sz w:val="20"/>
          <w:szCs w:val="20"/>
          <w:highlight w:val="yellow"/>
          <w:lang w:val="en-GB"/>
        </w:rPr>
        <w:t>SA WG3 may evaluate these mechanisms and provide guidance on appropriateness of use for SNPNs</w:t>
      </w:r>
      <w:r w:rsidRPr="001F64C7">
        <w:rPr>
          <w:rFonts w:ascii="Times New Roman" w:eastAsia="宋体" w:hAnsi="Times New Roman" w:cs="Times New Roman"/>
          <w:i/>
          <w:sz w:val="20"/>
          <w:szCs w:val="20"/>
          <w:lang w:val="en-GB"/>
        </w:rPr>
        <w:t>.</w:t>
      </w:r>
      <w:r>
        <w:rPr>
          <w:rFonts w:ascii="Times New Roman" w:eastAsia="宋体" w:hAnsi="Times New Roman" w:cs="Times New Roman"/>
          <w:sz w:val="20"/>
          <w:szCs w:val="20"/>
          <w:lang w:val="en-GB"/>
        </w:rPr>
        <w:t>”</w:t>
      </w:r>
    </w:p>
    <w:p w14:paraId="4E17FC95" w14:textId="65DB7A15" w:rsidR="00CE318F" w:rsidRDefault="00FF0BE7" w:rsidP="001F64C7">
      <w:pPr>
        <w:spacing w:after="180" w:line="240" w:lineRule="auto"/>
        <w:rPr>
          <w:rFonts w:ascii="Times New Roman" w:eastAsia="宋体" w:hAnsi="Times New Roman" w:cs="Times New Roman"/>
          <w:sz w:val="20"/>
          <w:szCs w:val="20"/>
          <w:lang w:val="en-GB"/>
        </w:rPr>
      </w:pPr>
      <w:r w:rsidRPr="00FF0BE7">
        <w:rPr>
          <w:rFonts w:ascii="Times New Roman" w:eastAsia="宋体" w:hAnsi="Times New Roman" w:cs="Times New Roman"/>
          <w:b/>
          <w:sz w:val="20"/>
          <w:szCs w:val="20"/>
          <w:lang w:val="en-GB"/>
        </w:rPr>
        <w:t xml:space="preserve">Observation </w:t>
      </w:r>
      <w:r w:rsidR="000D17D2">
        <w:rPr>
          <w:rFonts w:ascii="Times New Roman" w:eastAsia="宋体" w:hAnsi="Times New Roman" w:cs="Times New Roman"/>
          <w:b/>
          <w:sz w:val="20"/>
          <w:szCs w:val="20"/>
          <w:lang w:val="en-GB"/>
        </w:rPr>
        <w:t>5</w:t>
      </w:r>
      <w:r w:rsidRPr="00993121">
        <w:rPr>
          <w:rFonts w:ascii="Times New Roman" w:eastAsia="宋体" w:hAnsi="Times New Roman" w:cs="Times New Roman"/>
          <w:b/>
          <w:sz w:val="20"/>
          <w:szCs w:val="20"/>
          <w:lang w:val="en-GB"/>
        </w:rPr>
        <w:t xml:space="preserve">: The following </w:t>
      </w:r>
      <w:r w:rsidR="0028357A">
        <w:rPr>
          <w:rFonts w:ascii="Times New Roman" w:eastAsia="宋体" w:hAnsi="Times New Roman" w:cs="Times New Roman"/>
          <w:b/>
          <w:sz w:val="20"/>
          <w:szCs w:val="20"/>
          <w:lang w:val="en-GB"/>
        </w:rPr>
        <w:t>conclusions</w:t>
      </w:r>
      <w:r w:rsidR="00AD4BAC">
        <w:rPr>
          <w:rFonts w:ascii="Times New Roman" w:eastAsia="宋体" w:hAnsi="Times New Roman" w:cs="Times New Roman"/>
          <w:b/>
          <w:sz w:val="20"/>
          <w:szCs w:val="20"/>
          <w:lang w:val="en-GB"/>
        </w:rPr>
        <w:t xml:space="preserve"> for remote provisioning for SNPN credentials</w:t>
      </w:r>
      <w:r w:rsidR="00CE318F" w:rsidRPr="00993121">
        <w:rPr>
          <w:rFonts w:ascii="Times New Roman" w:eastAsia="宋体" w:hAnsi="Times New Roman" w:cs="Times New Roman"/>
          <w:b/>
          <w:sz w:val="20"/>
          <w:szCs w:val="20"/>
          <w:lang w:val="en-GB"/>
        </w:rPr>
        <w:t xml:space="preserve"> are related to SA3</w:t>
      </w:r>
      <w:r w:rsidR="005932D3">
        <w:rPr>
          <w:rFonts w:ascii="Times New Roman" w:eastAsia="宋体" w:hAnsi="Times New Roman" w:cs="Times New Roman"/>
          <w:b/>
          <w:sz w:val="20"/>
          <w:szCs w:val="20"/>
          <w:lang w:val="en-GB"/>
        </w:rPr>
        <w:t xml:space="preserve"> and need SA3 feedback</w:t>
      </w:r>
      <w:r w:rsidR="00CE318F" w:rsidRPr="00993121">
        <w:rPr>
          <w:rFonts w:ascii="Times New Roman" w:eastAsia="宋体" w:hAnsi="Times New Roman" w:cs="Times New Roman"/>
          <w:b/>
          <w:sz w:val="20"/>
          <w:szCs w:val="20"/>
          <w:lang w:val="en-GB"/>
        </w:rPr>
        <w:t>:</w:t>
      </w:r>
      <w:r w:rsidR="00CE318F" w:rsidRPr="00993121">
        <w:rPr>
          <w:rFonts w:ascii="Times New Roman" w:eastAsia="宋体" w:hAnsi="Times New Roman" w:cs="Times New Roman" w:hint="eastAsia"/>
          <w:b/>
          <w:sz w:val="20"/>
          <w:szCs w:val="20"/>
          <w:lang w:val="en-GB"/>
        </w:rPr>
        <w:t xml:space="preserve"> </w:t>
      </w:r>
      <w:r w:rsidR="00CE318F" w:rsidRPr="00993121">
        <w:rPr>
          <w:rFonts w:ascii="Times New Roman" w:eastAsia="宋体" w:hAnsi="Times New Roman" w:cs="Times New Roman"/>
          <w:b/>
          <w:sz w:val="20"/>
          <w:szCs w:val="20"/>
          <w:lang w:val="en-GB"/>
        </w:rPr>
        <w:t xml:space="preserve">1) The </w:t>
      </w:r>
      <w:r w:rsidR="002C7F0A">
        <w:rPr>
          <w:rFonts w:ascii="Times New Roman" w:eastAsia="宋体" w:hAnsi="Times New Roman" w:cs="Times New Roman"/>
          <w:b/>
          <w:sz w:val="20"/>
          <w:szCs w:val="20"/>
          <w:lang w:val="en-GB"/>
        </w:rPr>
        <w:t xml:space="preserve">SNPN </w:t>
      </w:r>
      <w:r w:rsidR="00CE318F" w:rsidRPr="00993121">
        <w:rPr>
          <w:rFonts w:ascii="Times New Roman" w:eastAsia="宋体" w:hAnsi="Times New Roman" w:cs="Times New Roman"/>
          <w:b/>
          <w:sz w:val="20"/>
          <w:szCs w:val="20"/>
          <w:lang w:val="en-GB"/>
        </w:rPr>
        <w:t>credentials can be provisioned via Control Plane or User Plane; 2) Provisioning Server can be considered as 5G-aware network entity</w:t>
      </w:r>
      <w:r w:rsidR="005932D3">
        <w:rPr>
          <w:rFonts w:ascii="Times New Roman" w:eastAsia="宋体" w:hAnsi="Times New Roman" w:cs="Times New Roman"/>
          <w:b/>
          <w:sz w:val="20"/>
          <w:szCs w:val="20"/>
          <w:lang w:val="en-GB"/>
        </w:rPr>
        <w:t>; 3) whether</w:t>
      </w:r>
      <w:r w:rsidR="005932D3" w:rsidRPr="005932D3">
        <w:t xml:space="preserve"> </w:t>
      </w:r>
      <w:r w:rsidR="005932D3" w:rsidRPr="005932D3">
        <w:rPr>
          <w:rFonts w:ascii="Times New Roman" w:eastAsia="宋体" w:hAnsi="Times New Roman" w:cs="Times New Roman"/>
          <w:b/>
          <w:sz w:val="20"/>
          <w:szCs w:val="20"/>
          <w:lang w:val="en-GB"/>
        </w:rPr>
        <w:t>including of the CP based provisioning</w:t>
      </w:r>
      <w:r w:rsidR="005932D3">
        <w:rPr>
          <w:rFonts w:ascii="Times New Roman" w:eastAsia="宋体" w:hAnsi="Times New Roman" w:cs="Times New Roman"/>
          <w:b/>
          <w:sz w:val="20"/>
          <w:szCs w:val="20"/>
          <w:lang w:val="en-GB"/>
        </w:rPr>
        <w:t xml:space="preserve"> has security impact.</w:t>
      </w:r>
    </w:p>
    <w:p w14:paraId="4A32E518" w14:textId="4D0B6BE0" w:rsidR="00FF0BE7" w:rsidRDefault="00CE318F" w:rsidP="001F64C7">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observation </w:t>
      </w:r>
      <w:r w:rsidR="00765874">
        <w:rPr>
          <w:rFonts w:ascii="Times New Roman" w:eastAsia="宋体" w:hAnsi="Times New Roman" w:cs="Times New Roman"/>
          <w:sz w:val="20"/>
          <w:szCs w:val="20"/>
          <w:lang w:val="en-GB"/>
        </w:rPr>
        <w:t>5</w:t>
      </w:r>
      <w:r>
        <w:rPr>
          <w:rFonts w:ascii="Times New Roman" w:eastAsia="宋体" w:hAnsi="Times New Roman" w:cs="Times New Roman"/>
          <w:sz w:val="20"/>
          <w:szCs w:val="20"/>
          <w:lang w:val="en-GB"/>
        </w:rPr>
        <w:t xml:space="preserve">, </w:t>
      </w:r>
      <w:r w:rsidR="008D3786">
        <w:rPr>
          <w:rFonts w:ascii="Times New Roman" w:eastAsia="宋体" w:hAnsi="Times New Roman" w:cs="Times New Roman"/>
          <w:sz w:val="20"/>
          <w:szCs w:val="20"/>
          <w:lang w:val="en-GB"/>
        </w:rPr>
        <w:t xml:space="preserve">since the PS can be considered as 5G-aware network entity, </w:t>
      </w:r>
      <w:r w:rsidR="00742E2D">
        <w:rPr>
          <w:rFonts w:ascii="Times New Roman" w:eastAsia="宋体" w:hAnsi="Times New Roman" w:cs="Times New Roman"/>
          <w:sz w:val="20"/>
          <w:szCs w:val="20"/>
          <w:lang w:val="en-GB"/>
        </w:rPr>
        <w:t>SA3</w:t>
      </w:r>
      <w:r w:rsidR="00FF0BE7">
        <w:rPr>
          <w:rFonts w:ascii="Times New Roman" w:eastAsia="宋体" w:hAnsi="Times New Roman" w:cs="Times New Roman"/>
          <w:sz w:val="20"/>
          <w:szCs w:val="20"/>
          <w:lang w:val="en-GB"/>
        </w:rPr>
        <w:t xml:space="preserve"> should </w:t>
      </w:r>
      <w:r w:rsidR="008D3786">
        <w:rPr>
          <w:rFonts w:ascii="Times New Roman" w:eastAsia="宋体" w:hAnsi="Times New Roman" w:cs="Times New Roman"/>
          <w:sz w:val="20"/>
          <w:szCs w:val="20"/>
          <w:lang w:val="en-GB"/>
        </w:rPr>
        <w:t xml:space="preserve">ensure the security between the UE and the PS, thus, SA3 shall </w:t>
      </w:r>
      <w:r w:rsidR="00FF0BE7">
        <w:rPr>
          <w:rFonts w:ascii="Times New Roman" w:eastAsia="宋体" w:hAnsi="Times New Roman" w:cs="Times New Roman"/>
          <w:sz w:val="20"/>
          <w:szCs w:val="20"/>
          <w:lang w:val="en-GB"/>
        </w:rPr>
        <w:t>investigate:</w:t>
      </w:r>
    </w:p>
    <w:p w14:paraId="4FF25AD0" w14:textId="52968C8A" w:rsidR="00FF0BE7" w:rsidRDefault="00FF0BE7" w:rsidP="00FF0BE7">
      <w:pPr>
        <w:pStyle w:val="af2"/>
        <w:numPr>
          <w:ilvl w:val="0"/>
          <w:numId w:val="29"/>
        </w:numPr>
        <w:spacing w:after="180" w:line="240" w:lineRule="auto"/>
        <w:ind w:leftChars="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How does the UE and the PS be authorized for remote provisioning.</w:t>
      </w:r>
    </w:p>
    <w:p w14:paraId="6C148539" w14:textId="1AD19C26" w:rsidR="00FF0BE7" w:rsidRDefault="00FF0BE7" w:rsidP="00CE318F">
      <w:pPr>
        <w:pStyle w:val="af2"/>
        <w:numPr>
          <w:ilvl w:val="0"/>
          <w:numId w:val="29"/>
        </w:numPr>
        <w:spacing w:after="180" w:line="240" w:lineRule="auto"/>
        <w:ind w:leftChars="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How to </w:t>
      </w:r>
      <w:r w:rsidR="00CE318F" w:rsidRPr="00CE318F">
        <w:rPr>
          <w:rFonts w:ascii="Times New Roman" w:eastAsia="宋体" w:hAnsi="Times New Roman" w:cs="Times New Roman"/>
          <w:sz w:val="20"/>
          <w:szCs w:val="20"/>
          <w:lang w:val="en-GB"/>
        </w:rPr>
        <w:t xml:space="preserve">confidentiality </w:t>
      </w:r>
      <w:r>
        <w:rPr>
          <w:rFonts w:ascii="Times New Roman" w:eastAsia="宋体" w:hAnsi="Times New Roman" w:cs="Times New Roman"/>
          <w:sz w:val="20"/>
          <w:szCs w:val="20"/>
          <w:lang w:val="en-GB"/>
        </w:rPr>
        <w:t>protect</w:t>
      </w:r>
      <w:r w:rsidR="00CE318F">
        <w:rPr>
          <w:rFonts w:ascii="Times New Roman" w:eastAsia="宋体" w:hAnsi="Times New Roman" w:cs="Times New Roman"/>
          <w:sz w:val="20"/>
          <w:szCs w:val="20"/>
          <w:lang w:val="en-GB"/>
        </w:rPr>
        <w:t>, integrity protect and replay protect</w:t>
      </w:r>
      <w:r>
        <w:rPr>
          <w:rFonts w:ascii="Times New Roman" w:eastAsia="宋体" w:hAnsi="Times New Roman" w:cs="Times New Roman"/>
          <w:sz w:val="20"/>
          <w:szCs w:val="20"/>
          <w:lang w:val="en-GB"/>
        </w:rPr>
        <w:t xml:space="preserve"> the SNPN credentials.</w:t>
      </w:r>
    </w:p>
    <w:p w14:paraId="01C97D59" w14:textId="6E5E3754" w:rsidR="006E1B2C" w:rsidRPr="00993121" w:rsidRDefault="00993121" w:rsidP="00FF0BE7">
      <w:pPr>
        <w:spacing w:after="180" w:line="240" w:lineRule="auto"/>
        <w:rPr>
          <w:rFonts w:ascii="Times New Roman" w:eastAsia="宋体" w:hAnsi="Times New Roman" w:cs="Times New Roman"/>
          <w:b/>
          <w:sz w:val="20"/>
          <w:szCs w:val="20"/>
          <w:lang w:val="en-GB"/>
        </w:rPr>
      </w:pPr>
      <w:r w:rsidRPr="00993121">
        <w:rPr>
          <w:rFonts w:ascii="Times New Roman" w:eastAsia="宋体" w:hAnsi="Times New Roman" w:cs="Times New Roman"/>
          <w:b/>
          <w:sz w:val="20"/>
          <w:szCs w:val="20"/>
          <w:lang w:val="en-GB"/>
        </w:rPr>
        <w:t xml:space="preserve">Proposal 1: </w:t>
      </w:r>
      <w:r w:rsidR="009E4832">
        <w:rPr>
          <w:rFonts w:ascii="Times New Roman" w:eastAsia="宋体" w:hAnsi="Times New Roman" w:cs="Times New Roman"/>
          <w:b/>
          <w:sz w:val="20"/>
          <w:szCs w:val="20"/>
          <w:lang w:val="en-GB"/>
        </w:rPr>
        <w:t xml:space="preserve">Approve </w:t>
      </w:r>
      <w:r>
        <w:rPr>
          <w:rFonts w:ascii="Times New Roman" w:eastAsia="宋体" w:hAnsi="Times New Roman" w:cs="Times New Roman"/>
          <w:b/>
          <w:sz w:val="20"/>
          <w:szCs w:val="20"/>
          <w:lang w:val="en-GB"/>
        </w:rPr>
        <w:t>S3-20</w:t>
      </w:r>
      <w:r w:rsidR="00E65008">
        <w:rPr>
          <w:rFonts w:ascii="Times New Roman" w:eastAsia="宋体" w:hAnsi="Times New Roman" w:cs="Times New Roman"/>
          <w:b/>
          <w:sz w:val="20"/>
          <w:szCs w:val="20"/>
          <w:lang w:val="en-GB"/>
        </w:rPr>
        <w:t>2990</w:t>
      </w:r>
      <w:r>
        <w:rPr>
          <w:rFonts w:ascii="Times New Roman" w:eastAsia="宋体" w:hAnsi="Times New Roman" w:cs="Times New Roman"/>
          <w:b/>
          <w:sz w:val="20"/>
          <w:szCs w:val="20"/>
          <w:lang w:val="en-GB"/>
        </w:rPr>
        <w:t xml:space="preserve"> [8] </w:t>
      </w:r>
      <w:r w:rsidR="00E075DE">
        <w:rPr>
          <w:rFonts w:ascii="Times New Roman" w:eastAsia="宋体" w:hAnsi="Times New Roman" w:cs="Times New Roman"/>
          <w:b/>
          <w:sz w:val="20"/>
          <w:szCs w:val="20"/>
          <w:lang w:val="en-GB"/>
        </w:rPr>
        <w:t>to add a new key issue to address</w:t>
      </w:r>
      <w:r w:rsidR="006E1B2C" w:rsidRPr="006E1B2C">
        <w:rPr>
          <w:rFonts w:ascii="Times New Roman" w:eastAsia="宋体" w:hAnsi="Times New Roman" w:cs="Times New Roman"/>
          <w:b/>
          <w:sz w:val="20"/>
          <w:szCs w:val="20"/>
          <w:lang w:val="en-GB"/>
        </w:rPr>
        <w:t xml:space="preserve"> </w:t>
      </w:r>
      <w:r w:rsidR="006E1B2C" w:rsidRPr="00993121">
        <w:rPr>
          <w:rFonts w:ascii="Times New Roman" w:eastAsia="宋体" w:hAnsi="Times New Roman" w:cs="Times New Roman"/>
          <w:b/>
          <w:sz w:val="20"/>
          <w:szCs w:val="20"/>
          <w:lang w:val="en-GB"/>
        </w:rPr>
        <w:t>security aspects of</w:t>
      </w:r>
      <w:r w:rsidR="006E1B2C">
        <w:rPr>
          <w:rFonts w:ascii="Times New Roman" w:eastAsia="宋体" w:hAnsi="Times New Roman" w:cs="Times New Roman"/>
          <w:b/>
          <w:sz w:val="20"/>
          <w:szCs w:val="20"/>
          <w:lang w:val="en-GB"/>
        </w:rPr>
        <w:t xml:space="preserve"> remote</w:t>
      </w:r>
      <w:r>
        <w:rPr>
          <w:rFonts w:ascii="Times New Roman" w:eastAsia="宋体" w:hAnsi="Times New Roman" w:cs="Times New Roman"/>
          <w:b/>
          <w:sz w:val="20"/>
          <w:szCs w:val="20"/>
          <w:lang w:val="en-GB"/>
        </w:rPr>
        <w:t xml:space="preserve"> </w:t>
      </w:r>
      <w:r w:rsidR="006E1B2C">
        <w:rPr>
          <w:rFonts w:ascii="Times New Roman" w:eastAsia="宋体" w:hAnsi="Times New Roman" w:cs="Times New Roman"/>
          <w:b/>
          <w:sz w:val="20"/>
          <w:szCs w:val="20"/>
          <w:lang w:val="en-GB"/>
        </w:rPr>
        <w:t>provisioning for SNPN</w:t>
      </w:r>
      <w:r w:rsidR="004E2578" w:rsidRPr="004E2578">
        <w:rPr>
          <w:rFonts w:ascii="Times New Roman" w:eastAsia="宋体" w:hAnsi="Times New Roman" w:cs="Times New Roman"/>
          <w:b/>
          <w:sz w:val="20"/>
          <w:szCs w:val="20"/>
          <w:lang w:val="en-GB"/>
        </w:rPr>
        <w:t xml:space="preserve"> </w:t>
      </w:r>
      <w:r w:rsidR="007563F2">
        <w:rPr>
          <w:rFonts w:ascii="Times New Roman" w:eastAsia="宋体" w:hAnsi="Times New Roman" w:cs="Times New Roman"/>
          <w:b/>
          <w:sz w:val="20"/>
          <w:szCs w:val="20"/>
          <w:lang w:val="en-GB"/>
        </w:rPr>
        <w:t>based on observation</w:t>
      </w:r>
      <w:r w:rsidR="004E2578">
        <w:rPr>
          <w:rFonts w:ascii="Times New Roman" w:eastAsia="宋体" w:hAnsi="Times New Roman" w:cs="Times New Roman"/>
          <w:b/>
          <w:sz w:val="20"/>
          <w:szCs w:val="20"/>
          <w:lang w:val="en-GB"/>
        </w:rPr>
        <w:t xml:space="preserve"> 5</w:t>
      </w:r>
      <w:r w:rsidR="006E1B2C">
        <w:rPr>
          <w:rFonts w:ascii="Times New Roman" w:eastAsia="宋体" w:hAnsi="Times New Roman" w:cs="Times New Roman"/>
          <w:b/>
          <w:sz w:val="20"/>
          <w:szCs w:val="20"/>
          <w:lang w:val="en-GB"/>
        </w:rPr>
        <w:t>.</w:t>
      </w:r>
    </w:p>
    <w:p w14:paraId="01B0690A" w14:textId="7210E0FE" w:rsidR="003F4E8E" w:rsidRDefault="007C60D7" w:rsidP="00D429A6">
      <w:pPr>
        <w:pStyle w:val="2"/>
        <w:rPr>
          <w:rFonts w:eastAsiaTheme="minorEastAsia"/>
        </w:rPr>
      </w:pPr>
      <w:r>
        <w:rPr>
          <w:rFonts w:eastAsiaTheme="minorEastAsia"/>
        </w:rPr>
        <w:t xml:space="preserve">Investigate </w:t>
      </w:r>
      <w:r w:rsidR="003D5187">
        <w:rPr>
          <w:rFonts w:eastAsiaTheme="minorEastAsia"/>
        </w:rPr>
        <w:t xml:space="preserve">SA2 </w:t>
      </w:r>
      <w:r w:rsidR="00F527DD">
        <w:rPr>
          <w:rFonts w:eastAsiaTheme="minorEastAsia"/>
        </w:rPr>
        <w:t xml:space="preserve">Conclusion for PNI-NPN Credential </w:t>
      </w:r>
      <w:r w:rsidR="005C58B9">
        <w:rPr>
          <w:rFonts w:eastAsiaTheme="minorEastAsia"/>
        </w:rPr>
        <w:t xml:space="preserve">Remote </w:t>
      </w:r>
      <w:r w:rsidR="00F527DD">
        <w:rPr>
          <w:rFonts w:eastAsiaTheme="minorEastAsia"/>
        </w:rPr>
        <w:t>Provisioning</w:t>
      </w:r>
    </w:p>
    <w:p w14:paraId="44A43148" w14:textId="0A9A0FF4" w:rsidR="006E1B2C" w:rsidRDefault="006E1B2C" w:rsidP="006E1B2C">
      <w:pPr>
        <w:spacing w:after="180" w:line="240" w:lineRule="auto"/>
        <w:rPr>
          <w:rFonts w:ascii="Times New Roman" w:eastAsia="宋体" w:hAnsi="Times New Roman" w:cs="Times New Roman"/>
          <w:sz w:val="20"/>
          <w:szCs w:val="20"/>
          <w:lang w:val="en-GB"/>
        </w:rPr>
      </w:pPr>
      <w:r w:rsidRPr="001F64C7">
        <w:rPr>
          <w:rFonts w:ascii="Times New Roman" w:eastAsia="宋体" w:hAnsi="Times New Roman" w:cs="Times New Roman" w:hint="eastAsia"/>
          <w:sz w:val="20"/>
          <w:szCs w:val="20"/>
          <w:lang w:val="en-GB"/>
        </w:rPr>
        <w:t>S</w:t>
      </w:r>
      <w:r w:rsidRPr="001F64C7">
        <w:rPr>
          <w:rFonts w:ascii="Times New Roman" w:eastAsia="宋体" w:hAnsi="Times New Roman" w:cs="Times New Roman"/>
          <w:sz w:val="20"/>
          <w:szCs w:val="20"/>
          <w:lang w:val="en-GB"/>
        </w:rPr>
        <w:t xml:space="preserve">A2 has agreed the conclusions </w:t>
      </w:r>
      <w:r>
        <w:rPr>
          <w:rFonts w:ascii="Times New Roman" w:eastAsia="宋体" w:hAnsi="Times New Roman" w:cs="Times New Roman"/>
          <w:sz w:val="20"/>
          <w:szCs w:val="20"/>
          <w:lang w:val="en-GB"/>
        </w:rPr>
        <w:t>for</w:t>
      </w:r>
      <w:r w:rsidRPr="001F64C7">
        <w:t xml:space="preserve"> </w:t>
      </w:r>
      <w:r>
        <w:t>PNI-</w:t>
      </w:r>
      <w:r w:rsidRPr="001F64C7">
        <w:rPr>
          <w:rFonts w:ascii="Times New Roman" w:eastAsia="宋体" w:hAnsi="Times New Roman" w:cs="Times New Roman"/>
          <w:sz w:val="20"/>
          <w:szCs w:val="20"/>
          <w:lang w:val="en-GB"/>
        </w:rPr>
        <w:t xml:space="preserve">NPN </w:t>
      </w:r>
      <w:r>
        <w:rPr>
          <w:rFonts w:ascii="Times New Roman" w:eastAsia="宋体" w:hAnsi="Times New Roman" w:cs="Times New Roman"/>
          <w:sz w:val="20"/>
          <w:szCs w:val="20"/>
          <w:lang w:val="en-GB"/>
        </w:rPr>
        <w:t>credential remote p</w:t>
      </w:r>
      <w:r w:rsidRPr="001F64C7">
        <w:rPr>
          <w:rFonts w:ascii="Times New Roman" w:eastAsia="宋体" w:hAnsi="Times New Roman" w:cs="Times New Roman"/>
          <w:sz w:val="20"/>
          <w:szCs w:val="20"/>
          <w:lang w:val="en-GB"/>
        </w:rPr>
        <w:t>rovisioning</w:t>
      </w:r>
      <w:r>
        <w:rPr>
          <w:rFonts w:ascii="Times New Roman" w:eastAsia="宋体" w:hAnsi="Times New Roman" w:cs="Times New Roman"/>
          <w:sz w:val="20"/>
          <w:szCs w:val="20"/>
          <w:lang w:val="en-GB"/>
        </w:rPr>
        <w:t xml:space="preserve"> </w:t>
      </w:r>
      <w:r w:rsidRPr="001F64C7">
        <w:rPr>
          <w:rFonts w:ascii="Times New Roman" w:eastAsia="宋体" w:hAnsi="Times New Roman" w:cs="Times New Roman"/>
          <w:sz w:val="20"/>
          <w:szCs w:val="20"/>
          <w:lang w:val="en-GB"/>
        </w:rPr>
        <w:t xml:space="preserve">in clause 8.4 in TR 23.700-07 [2] </w:t>
      </w:r>
      <w:r>
        <w:rPr>
          <w:rFonts w:ascii="Times New Roman" w:eastAsia="宋体" w:hAnsi="Times New Roman" w:cs="Times New Roman"/>
          <w:sz w:val="20"/>
          <w:szCs w:val="20"/>
          <w:lang w:val="en-GB"/>
        </w:rPr>
        <w:t xml:space="preserve">as below: </w:t>
      </w:r>
    </w:p>
    <w:p w14:paraId="59EF8F9B" w14:textId="218C93D3" w:rsidR="006E1B2C" w:rsidRPr="000731A0" w:rsidRDefault="006E1B2C" w:rsidP="006E1B2C">
      <w:pPr>
        <w:spacing w:after="180" w:line="240" w:lineRule="auto"/>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w:t>
      </w:r>
      <w:r w:rsidRPr="006E1B2C">
        <w:rPr>
          <w:rFonts w:ascii="Times New Roman" w:eastAsia="宋体" w:hAnsi="Times New Roman" w:cs="Times New Roman"/>
          <w:b/>
          <w:i/>
          <w:sz w:val="20"/>
          <w:szCs w:val="20"/>
          <w:lang w:val="en-GB" w:eastAsia="en-US"/>
        </w:rPr>
        <w:t>Remote provisioning for PNI-NPN credentials (Component 2 of KI#4)</w:t>
      </w:r>
    </w:p>
    <w:p w14:paraId="566504D3"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highlight w:val="yellow"/>
          <w:lang w:val="en-GB" w:eastAsia="en-US"/>
        </w:rPr>
        <w:t>-</w:t>
      </w:r>
      <w:r w:rsidRPr="006E1B2C">
        <w:rPr>
          <w:rFonts w:ascii="Times New Roman" w:eastAsia="宋体" w:hAnsi="Times New Roman" w:cs="Times New Roman"/>
          <w:i/>
          <w:sz w:val="20"/>
          <w:szCs w:val="20"/>
          <w:highlight w:val="yellow"/>
          <w:lang w:val="en-GB" w:eastAsia="en-US"/>
        </w:rPr>
        <w:tab/>
        <w:t>At least network initiated remote provisioning of credentials to allow access to PNI-NPN services should be supported in Rel-17;</w:t>
      </w:r>
    </w:p>
    <w:p w14:paraId="7C76F27B" w14:textId="77777777" w:rsid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highlight w:val="yellow"/>
          <w:lang w:val="en-GB" w:eastAsia="en-US"/>
        </w:rPr>
        <w:t>-</w:t>
      </w:r>
      <w:r w:rsidRPr="006E1B2C">
        <w:rPr>
          <w:rFonts w:ascii="Times New Roman" w:eastAsia="宋体" w:hAnsi="Times New Roman" w:cs="Times New Roman"/>
          <w:i/>
          <w:sz w:val="20"/>
          <w:szCs w:val="20"/>
          <w:highlight w:val="yellow"/>
          <w:lang w:val="en-GB" w:eastAsia="en-US"/>
        </w:rPr>
        <w:tab/>
        <w:t>Both procedures using Control Plane and using User Plane protocols after establishing PDU session shall be enabled for remote provisioning the PNI-NPN credentials used for NSSAA and/or PDU Session secondary authentication;</w:t>
      </w:r>
    </w:p>
    <w:p w14:paraId="3AAD9ADE" w14:textId="5BBC4866" w:rsidR="00CA468A" w:rsidRPr="006E1B2C" w:rsidRDefault="00CA468A" w:rsidP="00CA468A">
      <w:pPr>
        <w:spacing w:after="180" w:line="240" w:lineRule="auto"/>
        <w:ind w:leftChars="193" w:left="425"/>
        <w:rPr>
          <w:rFonts w:ascii="Times New Roman" w:eastAsia="宋体" w:hAnsi="Times New Roman" w:cs="Times New Roman"/>
          <w:i/>
          <w:sz w:val="20"/>
          <w:szCs w:val="20"/>
          <w:lang w:val="en-GB" w:eastAsia="en-US"/>
        </w:rPr>
      </w:pPr>
      <w:r w:rsidRPr="00CA468A">
        <w:rPr>
          <w:rFonts w:ascii="Times New Roman" w:eastAsia="宋体" w:hAnsi="Times New Roman" w:cs="Times New Roman"/>
          <w:i/>
          <w:sz w:val="20"/>
          <w:szCs w:val="20"/>
          <w:highlight w:val="yellow"/>
          <w:lang w:val="en-GB" w:eastAsia="en-US"/>
        </w:rPr>
        <w:t>NOTE 1:</w:t>
      </w:r>
      <w:r w:rsidRPr="00CA468A">
        <w:rPr>
          <w:rFonts w:ascii="Times New Roman" w:eastAsia="宋体" w:hAnsi="Times New Roman" w:cs="Times New Roman"/>
          <w:i/>
          <w:sz w:val="20"/>
          <w:szCs w:val="20"/>
          <w:highlight w:val="yellow"/>
          <w:lang w:val="en-GB" w:eastAsia="en-US"/>
        </w:rPr>
        <w:tab/>
        <w:t>The UE may support the Control Plane remote provisioning or the User Plane remote provisioning.</w:t>
      </w:r>
    </w:p>
    <w:p w14:paraId="7A416519" w14:textId="77777777" w:rsidR="006E1B2C" w:rsidRPr="006E1B2C" w:rsidRDefault="006E1B2C" w:rsidP="006E1B2C">
      <w:pPr>
        <w:spacing w:after="180" w:line="240" w:lineRule="auto"/>
        <w:ind w:leftChars="193" w:left="425"/>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highlight w:val="yellow"/>
          <w:lang w:val="en-GB" w:eastAsia="en-US"/>
        </w:rPr>
        <w:t>Editor's note:</w:t>
      </w:r>
      <w:r w:rsidRPr="006E1B2C">
        <w:rPr>
          <w:rFonts w:ascii="Times New Roman" w:eastAsia="宋体" w:hAnsi="Times New Roman" w:cs="Times New Roman"/>
          <w:i/>
          <w:sz w:val="20"/>
          <w:szCs w:val="20"/>
          <w:highlight w:val="yellow"/>
          <w:lang w:val="en-GB" w:eastAsia="en-US"/>
        </w:rPr>
        <w:tab/>
        <w:t>SA WG3 feedback for the suitability of the procedure will need to be taken into account.</w:t>
      </w:r>
    </w:p>
    <w:p w14:paraId="39D05935" w14:textId="77777777" w:rsidR="006E1B2C" w:rsidRPr="006E1B2C" w:rsidRDefault="006E1B2C" w:rsidP="006E1B2C">
      <w:pPr>
        <w:spacing w:after="180" w:line="240" w:lineRule="auto"/>
        <w:ind w:leftChars="193" w:left="425"/>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highlight w:val="yellow"/>
          <w:lang w:val="en-GB" w:eastAsia="en-US"/>
        </w:rPr>
        <w:t>Editor's note:</w:t>
      </w:r>
      <w:r w:rsidRPr="006E1B2C">
        <w:rPr>
          <w:rFonts w:ascii="Times New Roman" w:eastAsia="宋体" w:hAnsi="Times New Roman" w:cs="Times New Roman"/>
          <w:i/>
          <w:sz w:val="20"/>
          <w:szCs w:val="20"/>
          <w:highlight w:val="yellow"/>
          <w:lang w:val="en-GB" w:eastAsia="en-US"/>
        </w:rPr>
        <w:tab/>
        <w:t>whether an extra security layer for protection of credentials between PS and UE is needed should be decided by SA WG3.</w:t>
      </w:r>
    </w:p>
    <w:p w14:paraId="08FB1A1A"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t>-</w:t>
      </w:r>
      <w:r w:rsidRPr="006E1B2C">
        <w:rPr>
          <w:rFonts w:ascii="Times New Roman" w:eastAsia="宋体" w:hAnsi="Times New Roman" w:cs="Times New Roman"/>
          <w:i/>
          <w:sz w:val="20"/>
          <w:szCs w:val="20"/>
          <w:lang w:val="en-GB" w:eastAsia="en-US"/>
        </w:rPr>
        <w:tab/>
        <w:t>For User Plane remote provisioning:</w:t>
      </w:r>
    </w:p>
    <w:p w14:paraId="242514BD"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t>-</w:t>
      </w:r>
      <w:r w:rsidRPr="006E1B2C">
        <w:rPr>
          <w:rFonts w:ascii="Times New Roman" w:eastAsia="宋体" w:hAnsi="Times New Roman" w:cs="Times New Roman"/>
          <w:i/>
          <w:sz w:val="20"/>
          <w:szCs w:val="20"/>
          <w:lang w:val="en-GB" w:eastAsia="en-US"/>
        </w:rPr>
        <w:tab/>
        <w:t>The protocol for provisioning of PNI-NPN credentials used for NSSAA and/or PDU Session secondary authentication, i.e. how the UE download the NPN credential from the PS after PDU session establishment in PNI-NPN, is out of scope of SA WG2;</w:t>
      </w:r>
    </w:p>
    <w:p w14:paraId="3D996077"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lastRenderedPageBreak/>
        <w:t>-</w:t>
      </w:r>
      <w:r w:rsidRPr="006E1B2C">
        <w:rPr>
          <w:rFonts w:ascii="Times New Roman" w:eastAsia="宋体" w:hAnsi="Times New Roman" w:cs="Times New Roman"/>
          <w:i/>
          <w:sz w:val="20"/>
          <w:szCs w:val="20"/>
          <w:lang w:val="en-GB" w:eastAsia="en-US"/>
        </w:rPr>
        <w:tab/>
        <w:t>The PS address and DNN/NSSAI used to access PS may be provided to the UE during or after the Registration procedure;</w:t>
      </w:r>
    </w:p>
    <w:p w14:paraId="40168BD9" w14:textId="77777777" w:rsidR="006E1B2C" w:rsidRPr="006E1B2C" w:rsidRDefault="006E1B2C" w:rsidP="006E1B2C">
      <w:pPr>
        <w:spacing w:after="180" w:line="240" w:lineRule="auto"/>
        <w:ind w:leftChars="193" w:left="425"/>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t>Editor's note:</w:t>
      </w:r>
      <w:r w:rsidRPr="006E1B2C">
        <w:rPr>
          <w:rFonts w:ascii="Times New Roman" w:eastAsia="宋体" w:hAnsi="Times New Roman" w:cs="Times New Roman"/>
          <w:i/>
          <w:sz w:val="20"/>
          <w:szCs w:val="20"/>
          <w:lang w:val="en-GB" w:eastAsia="en-US"/>
        </w:rPr>
        <w:tab/>
        <w:t>How the PS address is provided to the UE is FFS.</w:t>
      </w:r>
    </w:p>
    <w:p w14:paraId="3BFFDCC6" w14:textId="77777777" w:rsidR="006E1B2C" w:rsidRPr="006E1B2C" w:rsidRDefault="006E1B2C" w:rsidP="006E1B2C">
      <w:pPr>
        <w:spacing w:after="180" w:line="240" w:lineRule="auto"/>
        <w:ind w:leftChars="193" w:left="425"/>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highlight w:val="yellow"/>
          <w:lang w:val="en-GB" w:eastAsia="en-US"/>
        </w:rPr>
        <w:t>Editor's note:</w:t>
      </w:r>
      <w:r w:rsidRPr="006E1B2C">
        <w:rPr>
          <w:rFonts w:ascii="Times New Roman" w:eastAsia="宋体" w:hAnsi="Times New Roman" w:cs="Times New Roman"/>
          <w:i/>
          <w:sz w:val="20"/>
          <w:szCs w:val="20"/>
          <w:highlight w:val="yellow"/>
          <w:lang w:val="en-GB" w:eastAsia="en-US"/>
        </w:rPr>
        <w:tab/>
        <w:t>The vertical may verify the UE before PNI-NPN credential is provisioned to UE, and how this is done should be decided by SA WG3.</w:t>
      </w:r>
    </w:p>
    <w:p w14:paraId="61C562B5"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t>-</w:t>
      </w:r>
      <w:r w:rsidRPr="006E1B2C">
        <w:rPr>
          <w:rFonts w:ascii="Times New Roman" w:eastAsia="宋体" w:hAnsi="Times New Roman" w:cs="Times New Roman"/>
          <w:i/>
          <w:sz w:val="20"/>
          <w:szCs w:val="20"/>
          <w:lang w:val="en-GB" w:eastAsia="en-US"/>
        </w:rPr>
        <w:tab/>
        <w:t>Upon successful remote provisioning of the UE, the UE Subscription Data in the UDM/UDR may be updated to enable the access to the PNI-NPN.</w:t>
      </w:r>
    </w:p>
    <w:p w14:paraId="6C689E3B" w14:textId="77777777" w:rsidR="006E1B2C" w:rsidRPr="006E1B2C" w:rsidRDefault="006E1B2C" w:rsidP="006E1B2C">
      <w:pPr>
        <w:spacing w:after="180" w:line="240" w:lineRule="auto"/>
        <w:ind w:leftChars="193" w:left="425"/>
        <w:rPr>
          <w:rFonts w:ascii="Times New Roman" w:eastAsia="宋体" w:hAnsi="Times New Roman" w:cs="Times New Roman"/>
          <w:i/>
          <w:sz w:val="20"/>
          <w:szCs w:val="20"/>
          <w:lang w:val="en-GB" w:eastAsia="en-US"/>
        </w:rPr>
      </w:pPr>
      <w:r w:rsidRPr="0028357A">
        <w:rPr>
          <w:rFonts w:ascii="Times New Roman" w:eastAsia="宋体" w:hAnsi="Times New Roman" w:cs="Times New Roman"/>
          <w:i/>
          <w:sz w:val="20"/>
          <w:szCs w:val="20"/>
          <w:highlight w:val="yellow"/>
          <w:lang w:val="en-GB" w:eastAsia="en-US"/>
        </w:rPr>
        <w:t>Editor's note:</w:t>
      </w:r>
      <w:r w:rsidRPr="0028357A">
        <w:rPr>
          <w:rFonts w:ascii="Times New Roman" w:eastAsia="宋体" w:hAnsi="Times New Roman" w:cs="Times New Roman"/>
          <w:i/>
          <w:sz w:val="20"/>
          <w:szCs w:val="20"/>
          <w:highlight w:val="yellow"/>
          <w:lang w:val="en-GB" w:eastAsia="en-US"/>
        </w:rP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048B2D88" w14:textId="77777777" w:rsidR="006E1B2C" w:rsidRPr="006E1B2C" w:rsidRDefault="006E1B2C" w:rsidP="006E1B2C">
      <w:pPr>
        <w:spacing w:after="180" w:line="240" w:lineRule="auto"/>
        <w:rPr>
          <w:rFonts w:ascii="Times New Roman" w:eastAsia="宋体" w:hAnsi="Times New Roman" w:cs="Times New Roman"/>
          <w:i/>
          <w:sz w:val="20"/>
          <w:szCs w:val="20"/>
          <w:lang w:val="en-GB" w:eastAsia="en-US"/>
        </w:rPr>
      </w:pPr>
      <w:r w:rsidRPr="006E1B2C">
        <w:rPr>
          <w:rFonts w:ascii="Times New Roman" w:eastAsia="宋体" w:hAnsi="Times New Roman" w:cs="Times New Roman"/>
          <w:i/>
          <w:sz w:val="20"/>
          <w:szCs w:val="20"/>
          <w:lang w:val="en-GB" w:eastAsia="en-US"/>
        </w:rPr>
        <w:t>-</w:t>
      </w:r>
      <w:r w:rsidRPr="006E1B2C">
        <w:rPr>
          <w:rFonts w:ascii="Times New Roman" w:eastAsia="宋体" w:hAnsi="Times New Roman" w:cs="Times New Roman"/>
          <w:i/>
          <w:sz w:val="20"/>
          <w:szCs w:val="20"/>
          <w:lang w:val="en-GB" w:eastAsia="en-US"/>
        </w:rPr>
        <w:tab/>
        <w:t>For Control Plane remote provisioning:</w:t>
      </w:r>
    </w:p>
    <w:p w14:paraId="445171C6" w14:textId="290FCFFC" w:rsidR="006E1B2C" w:rsidRPr="000731A0" w:rsidRDefault="006E1B2C" w:rsidP="00AD7D60">
      <w:pPr>
        <w:spacing w:after="180" w:line="240" w:lineRule="auto"/>
        <w:rPr>
          <w:rFonts w:ascii="Times New Roman" w:eastAsia="宋体" w:hAnsi="Times New Roman" w:cs="Times New Roman"/>
          <w:i/>
          <w:sz w:val="20"/>
          <w:szCs w:val="20"/>
          <w:lang w:val="en-GB" w:eastAsia="en-US"/>
        </w:rPr>
      </w:pPr>
      <w:r w:rsidRPr="0028357A">
        <w:rPr>
          <w:rFonts w:ascii="Times New Roman" w:eastAsia="宋体" w:hAnsi="Times New Roman" w:cs="Times New Roman"/>
          <w:i/>
          <w:sz w:val="20"/>
          <w:szCs w:val="20"/>
          <w:highlight w:val="yellow"/>
          <w:lang w:val="en-GB" w:eastAsia="en-US"/>
        </w:rPr>
        <w:t>-</w:t>
      </w:r>
      <w:r w:rsidRPr="0028357A">
        <w:rPr>
          <w:rFonts w:ascii="Times New Roman" w:eastAsia="宋体" w:hAnsi="Times New Roman" w:cs="Times New Roman"/>
          <w:i/>
          <w:sz w:val="20"/>
          <w:szCs w:val="20"/>
          <w:highlight w:val="yellow"/>
          <w:lang w:val="en-GB" w:eastAsia="en-US"/>
        </w:rPr>
        <w:tab/>
        <w:t>It is assumed that the PS communicates with the 5GC using 3GPP defined protocols.</w:t>
      </w:r>
      <w:r>
        <w:rPr>
          <w:rFonts w:ascii="Times New Roman" w:eastAsia="宋体" w:hAnsi="Times New Roman" w:cs="Times New Roman"/>
          <w:sz w:val="20"/>
          <w:szCs w:val="20"/>
          <w:lang w:val="en-GB" w:eastAsia="en-US"/>
        </w:rPr>
        <w:t>”</w:t>
      </w:r>
    </w:p>
    <w:p w14:paraId="3570CB4F" w14:textId="5D322075" w:rsidR="0028357A" w:rsidRDefault="0028357A" w:rsidP="0028357A">
      <w:pPr>
        <w:spacing w:after="180" w:line="240" w:lineRule="auto"/>
        <w:rPr>
          <w:rFonts w:ascii="Times New Roman" w:eastAsia="宋体" w:hAnsi="Times New Roman" w:cs="Times New Roman"/>
          <w:sz w:val="20"/>
          <w:szCs w:val="20"/>
          <w:lang w:val="en-GB"/>
        </w:rPr>
      </w:pPr>
      <w:r w:rsidRPr="00FF0BE7">
        <w:rPr>
          <w:rFonts w:ascii="Times New Roman" w:eastAsia="宋体" w:hAnsi="Times New Roman" w:cs="Times New Roman"/>
          <w:b/>
          <w:sz w:val="20"/>
          <w:szCs w:val="20"/>
          <w:lang w:val="en-GB"/>
        </w:rPr>
        <w:t xml:space="preserve">Observation </w:t>
      </w:r>
      <w:r w:rsidR="000D17D2">
        <w:rPr>
          <w:rFonts w:ascii="Times New Roman" w:eastAsia="宋体" w:hAnsi="Times New Roman" w:cs="Times New Roman"/>
          <w:b/>
          <w:sz w:val="20"/>
          <w:szCs w:val="20"/>
          <w:lang w:val="en-GB"/>
        </w:rPr>
        <w:t>6</w:t>
      </w:r>
      <w:r w:rsidRPr="00993121">
        <w:rPr>
          <w:rFonts w:ascii="Times New Roman" w:eastAsia="宋体" w:hAnsi="Times New Roman" w:cs="Times New Roman"/>
          <w:b/>
          <w:sz w:val="20"/>
          <w:szCs w:val="20"/>
          <w:lang w:val="en-GB"/>
        </w:rPr>
        <w:t xml:space="preserve">: The following </w:t>
      </w:r>
      <w:r>
        <w:rPr>
          <w:rFonts w:ascii="Times New Roman" w:eastAsia="宋体" w:hAnsi="Times New Roman" w:cs="Times New Roman"/>
          <w:b/>
          <w:sz w:val="20"/>
          <w:szCs w:val="20"/>
          <w:lang w:val="en-GB"/>
        </w:rPr>
        <w:t>conclusions</w:t>
      </w:r>
      <w:r w:rsidRPr="00993121">
        <w:rPr>
          <w:rFonts w:ascii="Times New Roman" w:eastAsia="宋体" w:hAnsi="Times New Roman" w:cs="Times New Roman"/>
          <w:b/>
          <w:sz w:val="20"/>
          <w:szCs w:val="20"/>
          <w:lang w:val="en-GB"/>
        </w:rPr>
        <w:t xml:space="preserve"> </w:t>
      </w:r>
      <w:r w:rsidR="00E075DE">
        <w:rPr>
          <w:rFonts w:ascii="Times New Roman" w:eastAsia="宋体" w:hAnsi="Times New Roman" w:cs="Times New Roman"/>
          <w:b/>
          <w:sz w:val="20"/>
          <w:szCs w:val="20"/>
          <w:lang w:val="en-GB"/>
        </w:rPr>
        <w:t>for remote provisioning for PNI-NPN credentials</w:t>
      </w:r>
      <w:r w:rsidR="00E075DE" w:rsidRPr="00993121">
        <w:rPr>
          <w:rFonts w:ascii="Times New Roman" w:eastAsia="宋体" w:hAnsi="Times New Roman" w:cs="Times New Roman"/>
          <w:b/>
          <w:sz w:val="20"/>
          <w:szCs w:val="20"/>
          <w:lang w:val="en-GB"/>
        </w:rPr>
        <w:t xml:space="preserve"> </w:t>
      </w:r>
      <w:r w:rsidRPr="00993121">
        <w:rPr>
          <w:rFonts w:ascii="Times New Roman" w:eastAsia="宋体" w:hAnsi="Times New Roman" w:cs="Times New Roman"/>
          <w:b/>
          <w:sz w:val="20"/>
          <w:szCs w:val="20"/>
          <w:lang w:val="en-GB"/>
        </w:rPr>
        <w:t>are related to SA3</w:t>
      </w:r>
      <w:r w:rsidR="00AB45F2">
        <w:rPr>
          <w:rFonts w:ascii="Times New Roman" w:eastAsia="宋体" w:hAnsi="Times New Roman" w:cs="Times New Roman"/>
          <w:b/>
          <w:sz w:val="20"/>
          <w:szCs w:val="20"/>
          <w:lang w:val="en-GB"/>
        </w:rPr>
        <w:t xml:space="preserve"> and needs SA3 feedback</w:t>
      </w:r>
      <w:r w:rsidRPr="00993121">
        <w:rPr>
          <w:rFonts w:ascii="Times New Roman" w:eastAsia="宋体" w:hAnsi="Times New Roman" w:cs="Times New Roman"/>
          <w:b/>
          <w:sz w:val="20"/>
          <w:szCs w:val="20"/>
          <w:lang w:val="en-GB"/>
        </w:rPr>
        <w:t>:</w:t>
      </w:r>
      <w:r w:rsidRPr="00993121">
        <w:rPr>
          <w:rFonts w:ascii="Times New Roman" w:eastAsia="宋体" w:hAnsi="Times New Roman" w:cs="Times New Roman" w:hint="eastAsia"/>
          <w:b/>
          <w:sz w:val="20"/>
          <w:szCs w:val="20"/>
          <w:lang w:val="en-GB"/>
        </w:rPr>
        <w:t xml:space="preserve"> </w:t>
      </w:r>
      <w:r w:rsidRPr="00993121">
        <w:rPr>
          <w:rFonts w:ascii="Times New Roman" w:eastAsia="宋体" w:hAnsi="Times New Roman" w:cs="Times New Roman"/>
          <w:b/>
          <w:sz w:val="20"/>
          <w:szCs w:val="20"/>
          <w:lang w:val="en-GB"/>
        </w:rPr>
        <w:t xml:space="preserve">1) The </w:t>
      </w:r>
      <w:r w:rsidR="002C7F0A">
        <w:rPr>
          <w:rFonts w:ascii="Times New Roman" w:eastAsia="宋体" w:hAnsi="Times New Roman" w:cs="Times New Roman"/>
          <w:b/>
          <w:sz w:val="20"/>
          <w:szCs w:val="20"/>
          <w:lang w:val="en-GB"/>
        </w:rPr>
        <w:t xml:space="preserve">PNI-NPN </w:t>
      </w:r>
      <w:r w:rsidRPr="00993121">
        <w:rPr>
          <w:rFonts w:ascii="Times New Roman" w:eastAsia="宋体" w:hAnsi="Times New Roman" w:cs="Times New Roman"/>
          <w:b/>
          <w:sz w:val="20"/>
          <w:szCs w:val="20"/>
          <w:lang w:val="en-GB"/>
        </w:rPr>
        <w:t xml:space="preserve">credentials can be provisioned via Control Plane or User Plane; 2) </w:t>
      </w:r>
      <w:r w:rsidR="002C7F0A">
        <w:rPr>
          <w:rFonts w:ascii="Times New Roman" w:eastAsia="宋体" w:hAnsi="Times New Roman" w:cs="Times New Roman"/>
          <w:b/>
          <w:sz w:val="20"/>
          <w:szCs w:val="20"/>
          <w:lang w:val="en-GB"/>
        </w:rPr>
        <w:t xml:space="preserve">The vertical may verify the UE before PNI-NPN credential is provisioned; 3) Whether operator could update UE subscription data based on input from the vertical; 4) </w:t>
      </w:r>
      <w:r w:rsidRPr="00993121">
        <w:rPr>
          <w:rFonts w:ascii="Times New Roman" w:eastAsia="宋体" w:hAnsi="Times New Roman" w:cs="Times New Roman"/>
          <w:b/>
          <w:sz w:val="20"/>
          <w:szCs w:val="20"/>
          <w:lang w:val="en-GB"/>
        </w:rPr>
        <w:t>Provisioning Server can be considered as 5G-aware network entity.</w:t>
      </w:r>
    </w:p>
    <w:p w14:paraId="5962FC12" w14:textId="1F513716" w:rsidR="009E3DD6" w:rsidRDefault="009E3DD6" w:rsidP="009E3DD6">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observation </w:t>
      </w:r>
      <w:r w:rsidR="00765874">
        <w:rPr>
          <w:rFonts w:ascii="Times New Roman" w:eastAsia="宋体" w:hAnsi="Times New Roman" w:cs="Times New Roman"/>
          <w:sz w:val="20"/>
          <w:szCs w:val="20"/>
          <w:lang w:val="en-GB"/>
        </w:rPr>
        <w:t>6</w:t>
      </w:r>
      <w:r>
        <w:rPr>
          <w:rFonts w:ascii="Times New Roman" w:eastAsia="宋体" w:hAnsi="Times New Roman" w:cs="Times New Roman"/>
          <w:sz w:val="20"/>
          <w:szCs w:val="20"/>
          <w:lang w:val="en-GB"/>
        </w:rPr>
        <w:t xml:space="preserve">, </w:t>
      </w:r>
      <w:r w:rsidR="008D3786">
        <w:rPr>
          <w:rFonts w:ascii="Times New Roman" w:eastAsia="宋体" w:hAnsi="Times New Roman" w:cs="Times New Roman"/>
          <w:sz w:val="20"/>
          <w:szCs w:val="20"/>
          <w:lang w:val="en-GB"/>
        </w:rPr>
        <w:t xml:space="preserve">since the PS can be considered as 5G-aware network entity, SA3 should ensure the security between the UE and the PS, in addition, </w:t>
      </w:r>
      <w:r w:rsidR="002D2664">
        <w:rPr>
          <w:rFonts w:ascii="Times New Roman" w:eastAsia="宋体" w:hAnsi="Times New Roman" w:cs="Times New Roman"/>
          <w:sz w:val="20"/>
          <w:szCs w:val="20"/>
          <w:lang w:val="en-GB"/>
        </w:rPr>
        <w:t>security of updating UE’s PLMN subscription should also been considered, thus,</w:t>
      </w:r>
      <w:r w:rsidR="008D3786">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SA3 should investigate:</w:t>
      </w:r>
    </w:p>
    <w:p w14:paraId="456D3021" w14:textId="77777777" w:rsidR="009E3DD6" w:rsidRDefault="009E3DD6" w:rsidP="009E3DD6">
      <w:pPr>
        <w:pStyle w:val="af2"/>
        <w:numPr>
          <w:ilvl w:val="0"/>
          <w:numId w:val="30"/>
        </w:numPr>
        <w:spacing w:after="180" w:line="240" w:lineRule="auto"/>
        <w:ind w:leftChars="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How does the UE and the PS be authorized for remote provisioning.</w:t>
      </w:r>
    </w:p>
    <w:p w14:paraId="08DC49EB" w14:textId="6AA3BE25" w:rsidR="009E3DD6" w:rsidRDefault="009E3DD6" w:rsidP="009E3DD6">
      <w:pPr>
        <w:pStyle w:val="af2"/>
        <w:numPr>
          <w:ilvl w:val="0"/>
          <w:numId w:val="30"/>
        </w:numPr>
        <w:spacing w:after="180" w:line="240" w:lineRule="auto"/>
        <w:ind w:leftChars="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How to </w:t>
      </w:r>
      <w:r w:rsidRPr="00CE318F">
        <w:rPr>
          <w:rFonts w:ascii="Times New Roman" w:eastAsia="宋体" w:hAnsi="Times New Roman" w:cs="Times New Roman"/>
          <w:sz w:val="20"/>
          <w:szCs w:val="20"/>
          <w:lang w:val="en-GB"/>
        </w:rPr>
        <w:t xml:space="preserve">confidentiality </w:t>
      </w:r>
      <w:r>
        <w:rPr>
          <w:rFonts w:ascii="Times New Roman" w:eastAsia="宋体" w:hAnsi="Times New Roman" w:cs="Times New Roman"/>
          <w:sz w:val="20"/>
          <w:szCs w:val="20"/>
          <w:lang w:val="en-GB"/>
        </w:rPr>
        <w:t>protect, integrity protect and replay protect the PNI-NPN credentials.</w:t>
      </w:r>
    </w:p>
    <w:p w14:paraId="125A836E" w14:textId="5E77C345" w:rsidR="0028357A" w:rsidRDefault="009E3DD6" w:rsidP="00E075DE">
      <w:pPr>
        <w:pStyle w:val="af2"/>
        <w:numPr>
          <w:ilvl w:val="0"/>
          <w:numId w:val="30"/>
        </w:numPr>
        <w:spacing w:after="180" w:line="240" w:lineRule="auto"/>
        <w:ind w:leftChars="0"/>
        <w:rPr>
          <w:rFonts w:ascii="Times New Roman" w:eastAsia="宋体" w:hAnsi="Times New Roman" w:cs="Times New Roman"/>
          <w:sz w:val="20"/>
          <w:szCs w:val="20"/>
          <w:lang w:val="en-GB"/>
        </w:rPr>
      </w:pPr>
      <w:r w:rsidRPr="009E3DD6">
        <w:rPr>
          <w:rFonts w:ascii="Times New Roman" w:eastAsia="宋体" w:hAnsi="Times New Roman" w:cs="Times New Roman"/>
          <w:sz w:val="20"/>
          <w:szCs w:val="20"/>
          <w:lang w:val="en-GB"/>
        </w:rPr>
        <w:t>Whether operator could update UE subscription data based on input from the vertica</w:t>
      </w:r>
      <w:r>
        <w:rPr>
          <w:rFonts w:ascii="Times New Roman" w:eastAsia="宋体" w:hAnsi="Times New Roman" w:cs="Times New Roman"/>
          <w:sz w:val="20"/>
          <w:szCs w:val="20"/>
          <w:lang w:val="en-GB"/>
        </w:rPr>
        <w:t>l (</w:t>
      </w:r>
      <w:r w:rsidR="00E075DE">
        <w:rPr>
          <w:rFonts w:ascii="Times New Roman" w:eastAsia="宋体" w:hAnsi="Times New Roman" w:cs="Times New Roman"/>
          <w:sz w:val="20"/>
          <w:szCs w:val="20"/>
          <w:lang w:val="en-GB"/>
        </w:rPr>
        <w:t xml:space="preserve">the </w:t>
      </w:r>
      <w:r w:rsidR="00E075DE" w:rsidRPr="00E075DE">
        <w:rPr>
          <w:rFonts w:ascii="Times New Roman" w:eastAsia="宋体" w:hAnsi="Times New Roman" w:cs="Times New Roman"/>
          <w:sz w:val="20"/>
          <w:szCs w:val="20"/>
          <w:lang w:val="en-GB"/>
        </w:rPr>
        <w:t>trust relationship between the PS and the credential owners</w:t>
      </w:r>
      <w:r w:rsidR="00E075DE">
        <w:rPr>
          <w:rFonts w:ascii="Times New Roman" w:eastAsia="宋体" w:hAnsi="Times New Roman" w:cs="Times New Roman"/>
          <w:sz w:val="20"/>
          <w:szCs w:val="20"/>
          <w:lang w:val="en-GB"/>
        </w:rPr>
        <w:t xml:space="preserve"> should be considered</w:t>
      </w:r>
      <w:r>
        <w:rPr>
          <w:rFonts w:ascii="Times New Roman" w:eastAsia="宋体" w:hAnsi="Times New Roman" w:cs="Times New Roman"/>
          <w:sz w:val="20"/>
          <w:szCs w:val="20"/>
          <w:lang w:val="en-GB"/>
        </w:rPr>
        <w:t>)</w:t>
      </w:r>
    </w:p>
    <w:p w14:paraId="5E2217C6" w14:textId="7A8B7663" w:rsidR="003F4E8E" w:rsidRDefault="00AD7D60" w:rsidP="003F4E8E">
      <w:pPr>
        <w:spacing w:after="12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eastAsia="en-US"/>
        </w:rPr>
        <w:t>Proposal</w:t>
      </w:r>
      <w:r w:rsidR="003F4E8E"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eastAsia="en-US"/>
        </w:rPr>
        <w:t>2</w:t>
      </w:r>
      <w:r w:rsidR="003F4E8E" w:rsidRPr="003F4E8E">
        <w:rPr>
          <w:rFonts w:ascii="Times New Roman" w:eastAsia="宋体" w:hAnsi="Times New Roman" w:cs="Times New Roman"/>
          <w:b/>
          <w:sz w:val="20"/>
          <w:szCs w:val="20"/>
          <w:lang w:val="en-GB" w:eastAsia="en-US"/>
        </w:rPr>
        <w:t xml:space="preserve">: </w:t>
      </w:r>
      <w:r w:rsidR="009E4832">
        <w:rPr>
          <w:rFonts w:ascii="Times New Roman" w:eastAsia="宋体" w:hAnsi="Times New Roman" w:cs="Times New Roman"/>
          <w:b/>
          <w:sz w:val="20"/>
          <w:szCs w:val="20"/>
          <w:lang w:val="en-GB"/>
        </w:rPr>
        <w:t xml:space="preserve">Approve </w:t>
      </w:r>
      <w:r w:rsidR="000731A0">
        <w:rPr>
          <w:rFonts w:ascii="Times New Roman" w:eastAsia="宋体" w:hAnsi="Times New Roman" w:cs="Times New Roman"/>
          <w:b/>
          <w:sz w:val="20"/>
          <w:szCs w:val="20"/>
          <w:lang w:val="en-GB"/>
        </w:rPr>
        <w:t>S3-20</w:t>
      </w:r>
      <w:r w:rsidR="00E65008">
        <w:rPr>
          <w:rFonts w:ascii="Times New Roman" w:eastAsia="宋体" w:hAnsi="Times New Roman" w:cs="Times New Roman"/>
          <w:b/>
          <w:sz w:val="20"/>
          <w:szCs w:val="20"/>
          <w:lang w:val="en-GB"/>
        </w:rPr>
        <w:t>2991</w:t>
      </w:r>
      <w:r w:rsidR="000731A0">
        <w:rPr>
          <w:rFonts w:ascii="Times New Roman" w:eastAsia="宋体" w:hAnsi="Times New Roman" w:cs="Times New Roman"/>
          <w:b/>
          <w:sz w:val="20"/>
          <w:szCs w:val="20"/>
          <w:lang w:val="en-GB"/>
        </w:rPr>
        <w:t xml:space="preserve"> [</w:t>
      </w:r>
      <w:r w:rsidR="00086F6E">
        <w:rPr>
          <w:rFonts w:ascii="Times New Roman" w:eastAsia="宋体" w:hAnsi="Times New Roman" w:cs="Times New Roman"/>
          <w:b/>
          <w:sz w:val="20"/>
          <w:szCs w:val="20"/>
          <w:lang w:val="en-GB"/>
        </w:rPr>
        <w:t>9</w:t>
      </w:r>
      <w:r w:rsidR="000731A0">
        <w:rPr>
          <w:rFonts w:ascii="Times New Roman" w:eastAsia="宋体" w:hAnsi="Times New Roman" w:cs="Times New Roman"/>
          <w:b/>
          <w:sz w:val="20"/>
          <w:szCs w:val="20"/>
          <w:lang w:val="en-GB"/>
        </w:rPr>
        <w:t xml:space="preserve">] </w:t>
      </w:r>
      <w:r w:rsidR="00AB45F2">
        <w:rPr>
          <w:rFonts w:ascii="Times New Roman" w:eastAsia="宋体" w:hAnsi="Times New Roman" w:cs="Times New Roman"/>
          <w:b/>
          <w:sz w:val="20"/>
          <w:szCs w:val="20"/>
          <w:lang w:val="en-GB"/>
        </w:rPr>
        <w:t>to add a new key issue to address</w:t>
      </w:r>
      <w:r w:rsidR="00AB45F2" w:rsidRPr="006E1B2C">
        <w:rPr>
          <w:rFonts w:ascii="Times New Roman" w:eastAsia="宋体" w:hAnsi="Times New Roman" w:cs="Times New Roman"/>
          <w:b/>
          <w:sz w:val="20"/>
          <w:szCs w:val="20"/>
          <w:lang w:val="en-GB"/>
        </w:rPr>
        <w:t xml:space="preserve"> </w:t>
      </w:r>
      <w:r w:rsidR="00AB45F2" w:rsidRPr="00993121">
        <w:rPr>
          <w:rFonts w:ascii="Times New Roman" w:eastAsia="宋体" w:hAnsi="Times New Roman" w:cs="Times New Roman"/>
          <w:b/>
          <w:sz w:val="20"/>
          <w:szCs w:val="20"/>
          <w:lang w:val="en-GB"/>
        </w:rPr>
        <w:t>security aspects of</w:t>
      </w:r>
      <w:r w:rsidR="00AB45F2">
        <w:rPr>
          <w:rFonts w:ascii="Times New Roman" w:eastAsia="宋体" w:hAnsi="Times New Roman" w:cs="Times New Roman"/>
          <w:b/>
          <w:sz w:val="20"/>
          <w:szCs w:val="20"/>
          <w:lang w:val="en-GB"/>
        </w:rPr>
        <w:t xml:space="preserve"> remote provisioning </w:t>
      </w:r>
      <w:r w:rsidR="000731A0">
        <w:rPr>
          <w:rFonts w:ascii="Times New Roman" w:eastAsia="宋体" w:hAnsi="Times New Roman" w:cs="Times New Roman"/>
          <w:b/>
          <w:sz w:val="20"/>
          <w:szCs w:val="20"/>
          <w:lang w:val="en-GB"/>
        </w:rPr>
        <w:t>for PNI-NPN</w:t>
      </w:r>
      <w:r w:rsidR="004E2578" w:rsidRPr="004E2578">
        <w:rPr>
          <w:rFonts w:ascii="Times New Roman" w:eastAsia="宋体" w:hAnsi="Times New Roman" w:cs="Times New Roman"/>
          <w:b/>
          <w:sz w:val="20"/>
          <w:szCs w:val="20"/>
          <w:lang w:val="en-GB"/>
        </w:rPr>
        <w:t xml:space="preserve"> </w:t>
      </w:r>
      <w:r w:rsidR="007563F2">
        <w:rPr>
          <w:rFonts w:ascii="Times New Roman" w:eastAsia="宋体" w:hAnsi="Times New Roman" w:cs="Times New Roman"/>
          <w:b/>
          <w:sz w:val="20"/>
          <w:szCs w:val="20"/>
          <w:lang w:val="en-GB"/>
        </w:rPr>
        <w:t>based on observation</w:t>
      </w:r>
      <w:r w:rsidR="004E2578">
        <w:rPr>
          <w:rFonts w:ascii="Times New Roman" w:eastAsia="宋体" w:hAnsi="Times New Roman" w:cs="Times New Roman"/>
          <w:b/>
          <w:sz w:val="20"/>
          <w:szCs w:val="20"/>
          <w:lang w:val="en-GB"/>
        </w:rPr>
        <w:t xml:space="preserve"> 6</w:t>
      </w:r>
      <w:r w:rsidR="000731A0">
        <w:rPr>
          <w:rFonts w:ascii="Times New Roman" w:eastAsia="宋体" w:hAnsi="Times New Roman" w:cs="Times New Roman"/>
          <w:b/>
          <w:sz w:val="20"/>
          <w:szCs w:val="20"/>
          <w:lang w:val="en-GB"/>
        </w:rPr>
        <w:t>.</w:t>
      </w:r>
    </w:p>
    <w:p w14:paraId="2CD80728" w14:textId="77777777" w:rsidR="00770A57" w:rsidRPr="00770A57" w:rsidRDefault="00770A57" w:rsidP="00770A57">
      <w:pPr>
        <w:pStyle w:val="2"/>
        <w:rPr>
          <w:rFonts w:eastAsiaTheme="minorEastAsia"/>
        </w:rPr>
      </w:pPr>
      <w:r w:rsidRPr="00770A57">
        <w:rPr>
          <w:rFonts w:eastAsiaTheme="minorEastAsia"/>
        </w:rPr>
        <w:t>Wayforward if new key issues are still not agreed</w:t>
      </w:r>
    </w:p>
    <w:p w14:paraId="76975847" w14:textId="77777777" w:rsidR="00770A57" w:rsidRDefault="00770A57" w:rsidP="00770A57">
      <w:pPr>
        <w:spacing w:after="12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If the</w:t>
      </w:r>
      <w:r w:rsidRPr="0018380D">
        <w:rPr>
          <w:rFonts w:ascii="Times New Roman" w:eastAsia="宋体" w:hAnsi="Times New Roman" w:cs="Times New Roman"/>
          <w:sz w:val="20"/>
          <w:szCs w:val="20"/>
          <w:lang w:val="en-GB"/>
        </w:rPr>
        <w:t xml:space="preserve"> key issues </w:t>
      </w:r>
      <w:r>
        <w:rPr>
          <w:rFonts w:ascii="Times New Roman" w:eastAsia="宋体" w:hAnsi="Times New Roman" w:cs="Times New Roman"/>
          <w:sz w:val="20"/>
          <w:szCs w:val="20"/>
          <w:lang w:val="en-GB"/>
        </w:rPr>
        <w:t>are noted with some arguments which are conflict with other group’s conclusion, e.g. SA, SA1, SA2, then, the arguments should be sent to those groups so that the specification can be aligned.</w:t>
      </w:r>
    </w:p>
    <w:p w14:paraId="27229853" w14:textId="20591A17" w:rsidR="00770A57" w:rsidRPr="0018380D" w:rsidRDefault="00770A57" w:rsidP="00770A57">
      <w:pPr>
        <w:spacing w:after="120" w:line="240" w:lineRule="auto"/>
        <w:rPr>
          <w:rFonts w:ascii="Times New Roman" w:eastAsia="宋体" w:hAnsi="Times New Roman" w:cs="Times New Roman"/>
          <w:b/>
          <w:sz w:val="20"/>
          <w:szCs w:val="20"/>
          <w:lang w:val="en-GB" w:eastAsia="en-US"/>
        </w:rPr>
      </w:pPr>
      <w:r>
        <w:rPr>
          <w:rFonts w:ascii="Times New Roman" w:eastAsia="宋体" w:hAnsi="Times New Roman" w:cs="Times New Roman"/>
          <w:b/>
          <w:sz w:val="20"/>
          <w:szCs w:val="20"/>
          <w:lang w:val="en-GB" w:eastAsia="en-US"/>
        </w:rPr>
        <w:t>Proposal</w:t>
      </w:r>
      <w:r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eastAsia="en-US"/>
        </w:rPr>
        <w:t>3</w:t>
      </w:r>
      <w:r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rPr>
        <w:t>Approve LS S3-20</w:t>
      </w:r>
      <w:r w:rsidR="00E65008">
        <w:rPr>
          <w:rFonts w:ascii="Times New Roman" w:eastAsia="宋体" w:hAnsi="Times New Roman" w:cs="Times New Roman"/>
          <w:b/>
          <w:sz w:val="20"/>
          <w:szCs w:val="20"/>
          <w:lang w:val="en-GB"/>
        </w:rPr>
        <w:t>2992</w:t>
      </w:r>
      <w:r>
        <w:rPr>
          <w:rFonts w:ascii="Times New Roman" w:eastAsia="宋体" w:hAnsi="Times New Roman" w:cs="Times New Roman"/>
          <w:b/>
          <w:sz w:val="20"/>
          <w:szCs w:val="20"/>
          <w:lang w:val="en-GB"/>
        </w:rPr>
        <w:t xml:space="preserve"> [10] to be align with other group so that the conflict can be addressed if the key issues are still not allowed.</w:t>
      </w:r>
    </w:p>
    <w:p w14:paraId="295E971D" w14:textId="77777777" w:rsidR="00770A57" w:rsidRPr="00770A57" w:rsidRDefault="00770A57" w:rsidP="003F4E8E">
      <w:pPr>
        <w:spacing w:after="120" w:line="240" w:lineRule="auto"/>
        <w:rPr>
          <w:rFonts w:ascii="Times New Roman" w:eastAsia="宋体" w:hAnsi="Times New Roman" w:cs="Times New Roman"/>
          <w:b/>
          <w:sz w:val="20"/>
          <w:szCs w:val="20"/>
          <w:lang w:val="en-GB" w:eastAsia="en-US"/>
        </w:rPr>
      </w:pPr>
    </w:p>
    <w:p w14:paraId="5CF6E9AF" w14:textId="2A008909" w:rsidR="003F4E8E" w:rsidRPr="003F4E8E" w:rsidRDefault="003F4E8E" w:rsidP="00027223">
      <w:pPr>
        <w:pStyle w:val="1"/>
        <w:rPr>
          <w:lang w:eastAsia="en-US"/>
        </w:rPr>
      </w:pPr>
      <w:r w:rsidRPr="003F4E8E">
        <w:rPr>
          <w:lang w:eastAsia="en-US"/>
        </w:rPr>
        <w:t>Detailed proposal</w:t>
      </w:r>
    </w:p>
    <w:p w14:paraId="4C38CA01" w14:textId="37042C88" w:rsidR="00AB45F2" w:rsidRDefault="00AB45F2" w:rsidP="003F4E8E">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w:t>
      </w:r>
      <w:r>
        <w:rPr>
          <w:rFonts w:ascii="Times New Roman" w:eastAsia="宋体" w:hAnsi="Times New Roman" w:cs="Times New Roman"/>
          <w:sz w:val="20"/>
          <w:szCs w:val="20"/>
          <w:lang w:val="en-GB"/>
        </w:rPr>
        <w:t>e have following observations:</w:t>
      </w:r>
    </w:p>
    <w:p w14:paraId="08A8FC7A" w14:textId="3320F3E6" w:rsidR="00BA12AB" w:rsidRDefault="00BA12AB" w:rsidP="00BA12AB">
      <w:pPr>
        <w:spacing w:after="180" w:line="240" w:lineRule="auto"/>
        <w:rPr>
          <w:rFonts w:ascii="Times New Roman" w:eastAsia="宋体" w:hAnsi="Times New Roman" w:cs="Times New Roman"/>
          <w:b/>
          <w:sz w:val="20"/>
          <w:szCs w:val="20"/>
          <w:lang w:val="en-GB"/>
        </w:rPr>
      </w:pPr>
      <w:r w:rsidRPr="00C0138A">
        <w:rPr>
          <w:rFonts w:ascii="Times New Roman" w:eastAsia="宋体" w:hAnsi="Times New Roman" w:cs="Times New Roman" w:hint="eastAsia"/>
          <w:b/>
          <w:sz w:val="20"/>
          <w:szCs w:val="20"/>
          <w:lang w:val="en-GB"/>
        </w:rPr>
        <w:t>O</w:t>
      </w:r>
      <w:r w:rsidRPr="00C0138A">
        <w:rPr>
          <w:rFonts w:ascii="Times New Roman" w:eastAsia="宋体" w:hAnsi="Times New Roman" w:cs="Times New Roman"/>
          <w:b/>
          <w:sz w:val="20"/>
          <w:szCs w:val="20"/>
          <w:lang w:val="en-GB"/>
        </w:rPr>
        <w:t xml:space="preserve">bservation </w:t>
      </w:r>
      <w:r w:rsidRPr="00993121">
        <w:rPr>
          <w:rFonts w:ascii="Times New Roman" w:eastAsia="宋体" w:hAnsi="Times New Roman" w:cs="Times New Roman"/>
          <w:b/>
          <w:sz w:val="20"/>
          <w:szCs w:val="20"/>
          <w:lang w:val="en-GB"/>
        </w:rPr>
        <w:t xml:space="preserve">1: SA, SA1, </w:t>
      </w:r>
      <w:r>
        <w:rPr>
          <w:rFonts w:ascii="Times New Roman" w:eastAsia="宋体" w:hAnsi="Times New Roman" w:cs="Times New Roman"/>
          <w:b/>
          <w:sz w:val="20"/>
          <w:szCs w:val="20"/>
          <w:lang w:val="en-GB"/>
        </w:rPr>
        <w:t xml:space="preserve">and </w:t>
      </w:r>
      <w:r w:rsidRPr="00993121">
        <w:rPr>
          <w:rFonts w:ascii="Times New Roman" w:eastAsia="宋体" w:hAnsi="Times New Roman" w:cs="Times New Roman"/>
          <w:b/>
          <w:sz w:val="20"/>
          <w:szCs w:val="20"/>
          <w:lang w:val="en-GB"/>
        </w:rPr>
        <w:t xml:space="preserve">SA2 </w:t>
      </w:r>
      <w:r>
        <w:rPr>
          <w:rFonts w:ascii="Times New Roman" w:eastAsia="宋体" w:hAnsi="Times New Roman" w:cs="Times New Roman"/>
          <w:b/>
          <w:sz w:val="20"/>
          <w:szCs w:val="20"/>
          <w:lang w:val="en-GB"/>
        </w:rPr>
        <w:t>agree</w:t>
      </w:r>
      <w:r w:rsidR="0073785E">
        <w:rPr>
          <w:rFonts w:ascii="Times New Roman" w:eastAsia="宋体" w:hAnsi="Times New Roman" w:cs="Times New Roman"/>
          <w:b/>
          <w:sz w:val="20"/>
          <w:szCs w:val="20"/>
          <w:lang w:val="en-GB"/>
        </w:rPr>
        <w:t>d</w:t>
      </w:r>
      <w:r w:rsidRPr="00993121">
        <w:rPr>
          <w:rFonts w:ascii="Times New Roman" w:eastAsia="宋体" w:hAnsi="Times New Roman" w:cs="Times New Roman"/>
          <w:b/>
          <w:sz w:val="20"/>
          <w:szCs w:val="20"/>
          <w:lang w:val="en-GB"/>
        </w:rPr>
        <w:t xml:space="preserve"> that UE onboarding and provisioning credentials </w:t>
      </w:r>
      <w:r>
        <w:rPr>
          <w:rFonts w:ascii="Times New Roman" w:eastAsia="宋体" w:hAnsi="Times New Roman" w:cs="Times New Roman"/>
          <w:b/>
          <w:sz w:val="20"/>
          <w:szCs w:val="20"/>
          <w:lang w:val="en-GB"/>
        </w:rPr>
        <w:t xml:space="preserve">for SNPN and PNI-NPN </w:t>
      </w:r>
      <w:r w:rsidRPr="00993121">
        <w:rPr>
          <w:rFonts w:ascii="Times New Roman" w:eastAsia="宋体" w:hAnsi="Times New Roman" w:cs="Times New Roman"/>
          <w:b/>
          <w:sz w:val="20"/>
          <w:szCs w:val="20"/>
          <w:lang w:val="en-GB"/>
        </w:rPr>
        <w:t>are to be studied.</w:t>
      </w:r>
      <w:r>
        <w:rPr>
          <w:rFonts w:ascii="Times New Roman" w:eastAsia="宋体" w:hAnsi="Times New Roman" w:cs="Times New Roman"/>
          <w:b/>
          <w:sz w:val="20"/>
          <w:szCs w:val="20"/>
          <w:lang w:val="en-GB"/>
        </w:rPr>
        <w:t xml:space="preserve"> SA3 also confirms that SA3 will </w:t>
      </w:r>
      <w:r w:rsidRPr="00545DA1">
        <w:rPr>
          <w:rFonts w:ascii="Times New Roman" w:eastAsia="宋体" w:hAnsi="Times New Roman" w:cs="Times New Roman"/>
          <w:b/>
          <w:sz w:val="20"/>
          <w:szCs w:val="20"/>
          <w:lang w:val="en-GB"/>
        </w:rPr>
        <w:t>investigate the on-boarding and remote provisioning security requirements and impacts for SNPN case and PNI-NPN case</w:t>
      </w:r>
      <w:r>
        <w:rPr>
          <w:rFonts w:ascii="Times New Roman" w:eastAsia="宋体" w:hAnsi="Times New Roman" w:cs="Times New Roman"/>
          <w:b/>
          <w:sz w:val="20"/>
          <w:szCs w:val="20"/>
          <w:lang w:val="en-GB"/>
        </w:rPr>
        <w:t>.</w:t>
      </w:r>
    </w:p>
    <w:p w14:paraId="343B6F6D" w14:textId="627DCA2B" w:rsidR="0073785E" w:rsidRDefault="00BA12AB" w:rsidP="00BA12AB">
      <w:pPr>
        <w:spacing w:after="18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lastRenderedPageBreak/>
        <w:t xml:space="preserve">Observation 2: SA2 has drawn a conclusion for </w:t>
      </w:r>
      <w:r w:rsidRPr="00133F8C">
        <w:rPr>
          <w:rFonts w:ascii="Times New Roman" w:eastAsia="宋体" w:hAnsi="Times New Roman" w:cs="Times New Roman"/>
          <w:b/>
          <w:sz w:val="20"/>
          <w:szCs w:val="20"/>
          <w:lang w:val="en-GB"/>
        </w:rPr>
        <w:t>key issue #4 “UE onboarding and remote provisioning”</w:t>
      </w:r>
      <w:r>
        <w:rPr>
          <w:rFonts w:ascii="Times New Roman" w:eastAsia="宋体" w:hAnsi="Times New Roman" w:cs="Times New Roman"/>
          <w:b/>
          <w:sz w:val="20"/>
          <w:szCs w:val="20"/>
          <w:lang w:val="en-GB"/>
        </w:rPr>
        <w:t xml:space="preserve">, the conclusion is divided into </w:t>
      </w:r>
      <w:r w:rsidRPr="00133F8C">
        <w:rPr>
          <w:rFonts w:ascii="Times New Roman" w:eastAsia="宋体" w:hAnsi="Times New Roman" w:cs="Times New Roman"/>
          <w:b/>
          <w:sz w:val="20"/>
          <w:szCs w:val="20"/>
          <w:lang w:val="en-GB"/>
        </w:rPr>
        <w:t xml:space="preserve">4 parts as depicted in clause 8.4, i.e. UE onboarding for SNPN, </w:t>
      </w:r>
      <w:r w:rsidR="00131A3A">
        <w:rPr>
          <w:rFonts w:ascii="Times New Roman" w:eastAsia="宋体" w:hAnsi="Times New Roman" w:cs="Times New Roman"/>
          <w:b/>
          <w:sz w:val="20"/>
          <w:szCs w:val="20"/>
          <w:lang w:val="en-GB"/>
        </w:rPr>
        <w:t>r</w:t>
      </w:r>
      <w:r w:rsidRPr="00133F8C">
        <w:rPr>
          <w:rFonts w:ascii="Times New Roman" w:eastAsia="宋体" w:hAnsi="Times New Roman" w:cs="Times New Roman"/>
          <w:b/>
          <w:sz w:val="20"/>
          <w:szCs w:val="20"/>
          <w:lang w:val="en-GB"/>
        </w:rPr>
        <w:t xml:space="preserve">emote provisioning for SNPN credentials, UE Onboarding for PNI-NPN, and </w:t>
      </w:r>
      <w:r w:rsidR="00131A3A">
        <w:rPr>
          <w:rFonts w:ascii="Times New Roman" w:eastAsia="宋体" w:hAnsi="Times New Roman" w:cs="Times New Roman"/>
          <w:b/>
          <w:sz w:val="20"/>
          <w:szCs w:val="20"/>
          <w:lang w:val="en-GB"/>
        </w:rPr>
        <w:t>r</w:t>
      </w:r>
      <w:r w:rsidRPr="00133F8C">
        <w:rPr>
          <w:rFonts w:ascii="Times New Roman" w:eastAsia="宋体" w:hAnsi="Times New Roman" w:cs="Times New Roman"/>
          <w:b/>
          <w:sz w:val="20"/>
          <w:szCs w:val="20"/>
          <w:lang w:val="en-GB"/>
        </w:rPr>
        <w:t xml:space="preserve">emote provisioning for PNI-NPN credentials. </w:t>
      </w:r>
    </w:p>
    <w:p w14:paraId="55EA7BCE" w14:textId="5E9017F4" w:rsidR="00BA12AB" w:rsidRDefault="007563F2" w:rsidP="00BA12AB">
      <w:pPr>
        <w:spacing w:after="180" w:line="240" w:lineRule="auto"/>
        <w:rPr>
          <w:rFonts w:ascii="Times New Roman" w:eastAsia="宋体" w:hAnsi="Times New Roman" w:cs="Times New Roman"/>
          <w:sz w:val="20"/>
          <w:szCs w:val="20"/>
          <w:lang w:val="en-GB"/>
        </w:rPr>
      </w:pPr>
      <w:r>
        <w:rPr>
          <w:rFonts w:ascii="Times New Roman" w:eastAsia="宋体" w:hAnsi="Times New Roman" w:cs="Times New Roman"/>
          <w:b/>
          <w:sz w:val="20"/>
          <w:szCs w:val="20"/>
          <w:lang w:val="en-GB"/>
        </w:rPr>
        <w:t xml:space="preserve">Observation 3: </w:t>
      </w:r>
      <w:r w:rsidRPr="00FC161E">
        <w:rPr>
          <w:rFonts w:ascii="Times New Roman" w:eastAsia="宋体" w:hAnsi="Times New Roman" w:cs="Times New Roman"/>
          <w:b/>
          <w:sz w:val="20"/>
          <w:szCs w:val="20"/>
          <w:lang w:val="en-GB"/>
        </w:rPr>
        <w:t>Conclusion for UE onboarding for SNPN is to define how to establish MM and SM context between UE and onboarding network (SNPN or PLMN) for onboarding.</w:t>
      </w:r>
      <w:r w:rsidRPr="00FC161E">
        <w:t xml:space="preserve"> </w:t>
      </w:r>
      <w:r w:rsidRPr="00FC161E">
        <w:rPr>
          <w:rFonts w:ascii="Times New Roman" w:eastAsia="宋体" w:hAnsi="Times New Roman" w:cs="Times New Roman"/>
          <w:b/>
          <w:sz w:val="20"/>
          <w:szCs w:val="20"/>
          <w:lang w:val="en-GB"/>
        </w:rPr>
        <w:t xml:space="preserve">Conclusion for remote provisioning for SNPN is to define how does </w:t>
      </w:r>
      <w:r>
        <w:rPr>
          <w:rFonts w:ascii="Times New Roman" w:eastAsia="宋体" w:hAnsi="Times New Roman" w:cs="Times New Roman"/>
          <w:b/>
          <w:sz w:val="20"/>
          <w:szCs w:val="20"/>
          <w:lang w:val="en-GB"/>
        </w:rPr>
        <w:t xml:space="preserve">the </w:t>
      </w:r>
      <w:r w:rsidRPr="00FC161E">
        <w:rPr>
          <w:rFonts w:ascii="Times New Roman" w:eastAsia="宋体" w:hAnsi="Times New Roman" w:cs="Times New Roman"/>
          <w:b/>
          <w:sz w:val="20"/>
          <w:szCs w:val="20"/>
          <w:lang w:val="en-GB"/>
        </w:rPr>
        <w:t>PS provide SNPN credentials and configurations to UE and subscription owner (SO-SNPN).</w:t>
      </w:r>
    </w:p>
    <w:p w14:paraId="45F44908" w14:textId="77777777" w:rsidR="007563F2" w:rsidRDefault="007563F2" w:rsidP="003F4E8E">
      <w:pPr>
        <w:spacing w:after="18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Observation 4: </w:t>
      </w:r>
      <w:r w:rsidRPr="00FC161E">
        <w:rPr>
          <w:rFonts w:ascii="Times New Roman" w:eastAsia="宋体" w:hAnsi="Times New Roman" w:cs="Times New Roman"/>
          <w:b/>
          <w:sz w:val="20"/>
          <w:szCs w:val="20"/>
          <w:lang w:val="en-GB"/>
        </w:rPr>
        <w:t>Conclusion for UE onboarding for PNI-NPN is to define how to establish MM and SM context between UE and PLMN for onboarding.</w:t>
      </w:r>
      <w:r>
        <w:rPr>
          <w:rFonts w:ascii="Times New Roman" w:eastAsia="宋体" w:hAnsi="Times New Roman" w:cs="Times New Roman"/>
          <w:b/>
          <w:sz w:val="20"/>
          <w:szCs w:val="20"/>
          <w:lang w:val="en-GB"/>
        </w:rPr>
        <w:t xml:space="preserve"> </w:t>
      </w:r>
      <w:r w:rsidRPr="00FC161E">
        <w:rPr>
          <w:rFonts w:ascii="Times New Roman" w:eastAsia="宋体" w:hAnsi="Times New Roman" w:cs="Times New Roman"/>
          <w:b/>
          <w:sz w:val="20"/>
          <w:szCs w:val="20"/>
          <w:lang w:val="en-GB"/>
        </w:rPr>
        <w:t>Conclusion for remote provisioning for PNI-NPN is to define how does</w:t>
      </w:r>
      <w:r>
        <w:rPr>
          <w:rFonts w:ascii="Times New Roman" w:eastAsia="宋体" w:hAnsi="Times New Roman" w:cs="Times New Roman"/>
          <w:b/>
          <w:sz w:val="20"/>
          <w:szCs w:val="20"/>
          <w:lang w:val="en-GB"/>
        </w:rPr>
        <w:t xml:space="preserve"> the</w:t>
      </w:r>
      <w:r w:rsidRPr="00FC161E">
        <w:rPr>
          <w:rFonts w:ascii="Times New Roman" w:eastAsia="宋体" w:hAnsi="Times New Roman" w:cs="Times New Roman"/>
          <w:b/>
          <w:sz w:val="20"/>
          <w:szCs w:val="20"/>
          <w:lang w:val="en-GB"/>
        </w:rPr>
        <w:t xml:space="preserve"> PS provide PNI-NPN credentials and configurations to UE and subscription owner (PLMN).</w:t>
      </w:r>
    </w:p>
    <w:p w14:paraId="39AA53F7" w14:textId="47A28CF3" w:rsidR="00AB45F2" w:rsidRDefault="00BA12AB" w:rsidP="003F4E8E">
      <w:pPr>
        <w:spacing w:after="180" w:line="240" w:lineRule="auto"/>
        <w:rPr>
          <w:rFonts w:ascii="Times New Roman" w:eastAsia="宋体" w:hAnsi="Times New Roman" w:cs="Times New Roman"/>
          <w:b/>
          <w:sz w:val="20"/>
          <w:szCs w:val="20"/>
          <w:lang w:val="en-GB"/>
        </w:rPr>
      </w:pPr>
      <w:r w:rsidRPr="00FF0BE7">
        <w:rPr>
          <w:rFonts w:ascii="Times New Roman" w:eastAsia="宋体" w:hAnsi="Times New Roman" w:cs="Times New Roman"/>
          <w:b/>
          <w:sz w:val="20"/>
          <w:szCs w:val="20"/>
          <w:lang w:val="en-GB"/>
        </w:rPr>
        <w:t xml:space="preserve">Observation </w:t>
      </w:r>
      <w:r w:rsidR="000D17D2">
        <w:rPr>
          <w:rFonts w:ascii="Times New Roman" w:eastAsia="宋体" w:hAnsi="Times New Roman" w:cs="Times New Roman"/>
          <w:b/>
          <w:sz w:val="20"/>
          <w:szCs w:val="20"/>
          <w:lang w:val="en-GB"/>
        </w:rPr>
        <w:t>5</w:t>
      </w:r>
      <w:r w:rsidRPr="00993121">
        <w:rPr>
          <w:rFonts w:ascii="Times New Roman" w:eastAsia="宋体" w:hAnsi="Times New Roman" w:cs="Times New Roman"/>
          <w:b/>
          <w:sz w:val="20"/>
          <w:szCs w:val="20"/>
          <w:lang w:val="en-GB"/>
        </w:rPr>
        <w:t xml:space="preserve">: The following </w:t>
      </w:r>
      <w:r>
        <w:rPr>
          <w:rFonts w:ascii="Times New Roman" w:eastAsia="宋体" w:hAnsi="Times New Roman" w:cs="Times New Roman"/>
          <w:b/>
          <w:sz w:val="20"/>
          <w:szCs w:val="20"/>
          <w:lang w:val="en-GB"/>
        </w:rPr>
        <w:t>conclusions for remote provisioning for SNPN credentials</w:t>
      </w:r>
      <w:r w:rsidRPr="00993121">
        <w:rPr>
          <w:rFonts w:ascii="Times New Roman" w:eastAsia="宋体" w:hAnsi="Times New Roman" w:cs="Times New Roman"/>
          <w:b/>
          <w:sz w:val="20"/>
          <w:szCs w:val="20"/>
          <w:lang w:val="en-GB"/>
        </w:rPr>
        <w:t xml:space="preserve"> are related to SA3</w:t>
      </w:r>
      <w:r>
        <w:rPr>
          <w:rFonts w:ascii="Times New Roman" w:eastAsia="宋体" w:hAnsi="Times New Roman" w:cs="Times New Roman"/>
          <w:b/>
          <w:sz w:val="20"/>
          <w:szCs w:val="20"/>
          <w:lang w:val="en-GB"/>
        </w:rPr>
        <w:t xml:space="preserve"> and need SA3 feedback</w:t>
      </w:r>
      <w:r w:rsidRPr="00993121">
        <w:rPr>
          <w:rFonts w:ascii="Times New Roman" w:eastAsia="宋体" w:hAnsi="Times New Roman" w:cs="Times New Roman"/>
          <w:b/>
          <w:sz w:val="20"/>
          <w:szCs w:val="20"/>
          <w:lang w:val="en-GB"/>
        </w:rPr>
        <w:t>:</w:t>
      </w:r>
      <w:r w:rsidRPr="00993121">
        <w:rPr>
          <w:rFonts w:ascii="Times New Roman" w:eastAsia="宋体" w:hAnsi="Times New Roman" w:cs="Times New Roman" w:hint="eastAsia"/>
          <w:b/>
          <w:sz w:val="20"/>
          <w:szCs w:val="20"/>
          <w:lang w:val="en-GB"/>
        </w:rPr>
        <w:t xml:space="preserve"> </w:t>
      </w:r>
      <w:r w:rsidRPr="00993121">
        <w:rPr>
          <w:rFonts w:ascii="Times New Roman" w:eastAsia="宋体" w:hAnsi="Times New Roman" w:cs="Times New Roman"/>
          <w:b/>
          <w:sz w:val="20"/>
          <w:szCs w:val="20"/>
          <w:lang w:val="en-GB"/>
        </w:rPr>
        <w:t xml:space="preserve">1) The </w:t>
      </w:r>
      <w:r>
        <w:rPr>
          <w:rFonts w:ascii="Times New Roman" w:eastAsia="宋体" w:hAnsi="Times New Roman" w:cs="Times New Roman"/>
          <w:b/>
          <w:sz w:val="20"/>
          <w:szCs w:val="20"/>
          <w:lang w:val="en-GB"/>
        </w:rPr>
        <w:t xml:space="preserve">SNPN </w:t>
      </w:r>
      <w:r w:rsidRPr="00993121">
        <w:rPr>
          <w:rFonts w:ascii="Times New Roman" w:eastAsia="宋体" w:hAnsi="Times New Roman" w:cs="Times New Roman"/>
          <w:b/>
          <w:sz w:val="20"/>
          <w:szCs w:val="20"/>
          <w:lang w:val="en-GB"/>
        </w:rPr>
        <w:t>credentials can be provisioned via Control Plane or User Plane; 2) Provisioning Server can be considered as 5G-aware network entity</w:t>
      </w:r>
      <w:r>
        <w:rPr>
          <w:rFonts w:ascii="Times New Roman" w:eastAsia="宋体" w:hAnsi="Times New Roman" w:cs="Times New Roman"/>
          <w:b/>
          <w:sz w:val="20"/>
          <w:szCs w:val="20"/>
          <w:lang w:val="en-GB"/>
        </w:rPr>
        <w:t>; 3) whether</w:t>
      </w:r>
      <w:r w:rsidRPr="005932D3">
        <w:t xml:space="preserve"> </w:t>
      </w:r>
      <w:r w:rsidRPr="005932D3">
        <w:rPr>
          <w:rFonts w:ascii="Times New Roman" w:eastAsia="宋体" w:hAnsi="Times New Roman" w:cs="Times New Roman"/>
          <w:b/>
          <w:sz w:val="20"/>
          <w:szCs w:val="20"/>
          <w:lang w:val="en-GB"/>
        </w:rPr>
        <w:t>including of the CP based provisioning</w:t>
      </w:r>
      <w:r>
        <w:rPr>
          <w:rFonts w:ascii="Times New Roman" w:eastAsia="宋体" w:hAnsi="Times New Roman" w:cs="Times New Roman"/>
          <w:b/>
          <w:sz w:val="20"/>
          <w:szCs w:val="20"/>
          <w:lang w:val="en-GB"/>
        </w:rPr>
        <w:t xml:space="preserve"> has security impact.</w:t>
      </w:r>
    </w:p>
    <w:p w14:paraId="646B933F" w14:textId="596264C7" w:rsidR="0073785E" w:rsidRDefault="0073785E" w:rsidP="003F4E8E">
      <w:pPr>
        <w:spacing w:after="180" w:line="240" w:lineRule="auto"/>
        <w:rPr>
          <w:rFonts w:ascii="Times New Roman" w:eastAsia="宋体" w:hAnsi="Times New Roman" w:cs="Times New Roman"/>
          <w:sz w:val="20"/>
          <w:szCs w:val="20"/>
          <w:lang w:val="en-GB"/>
        </w:rPr>
      </w:pPr>
      <w:r w:rsidRPr="00FF0BE7">
        <w:rPr>
          <w:rFonts w:ascii="Times New Roman" w:eastAsia="宋体" w:hAnsi="Times New Roman" w:cs="Times New Roman"/>
          <w:b/>
          <w:sz w:val="20"/>
          <w:szCs w:val="20"/>
          <w:lang w:val="en-GB"/>
        </w:rPr>
        <w:t xml:space="preserve">Observation </w:t>
      </w:r>
      <w:r w:rsidR="000D17D2">
        <w:rPr>
          <w:rFonts w:ascii="Times New Roman" w:eastAsia="宋体" w:hAnsi="Times New Roman" w:cs="Times New Roman"/>
          <w:b/>
          <w:sz w:val="20"/>
          <w:szCs w:val="20"/>
          <w:lang w:val="en-GB"/>
        </w:rPr>
        <w:t>6</w:t>
      </w:r>
      <w:r w:rsidRPr="00993121">
        <w:rPr>
          <w:rFonts w:ascii="Times New Roman" w:eastAsia="宋体" w:hAnsi="Times New Roman" w:cs="Times New Roman"/>
          <w:b/>
          <w:sz w:val="20"/>
          <w:szCs w:val="20"/>
          <w:lang w:val="en-GB"/>
        </w:rPr>
        <w:t xml:space="preserve">: The following </w:t>
      </w:r>
      <w:r>
        <w:rPr>
          <w:rFonts w:ascii="Times New Roman" w:eastAsia="宋体" w:hAnsi="Times New Roman" w:cs="Times New Roman"/>
          <w:b/>
          <w:sz w:val="20"/>
          <w:szCs w:val="20"/>
          <w:lang w:val="en-GB"/>
        </w:rPr>
        <w:t>conclusions</w:t>
      </w:r>
      <w:r w:rsidRPr="00993121">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for remote provisioning for PNI-NPN credentials</w:t>
      </w:r>
      <w:r w:rsidRPr="00993121">
        <w:rPr>
          <w:rFonts w:ascii="Times New Roman" w:eastAsia="宋体" w:hAnsi="Times New Roman" w:cs="Times New Roman"/>
          <w:b/>
          <w:sz w:val="20"/>
          <w:szCs w:val="20"/>
          <w:lang w:val="en-GB"/>
        </w:rPr>
        <w:t xml:space="preserve"> are related to SA3</w:t>
      </w:r>
      <w:r>
        <w:rPr>
          <w:rFonts w:ascii="Times New Roman" w:eastAsia="宋体" w:hAnsi="Times New Roman" w:cs="Times New Roman"/>
          <w:b/>
          <w:sz w:val="20"/>
          <w:szCs w:val="20"/>
          <w:lang w:val="en-GB"/>
        </w:rPr>
        <w:t xml:space="preserve"> and needs SA3 feedback</w:t>
      </w:r>
      <w:r w:rsidRPr="00993121">
        <w:rPr>
          <w:rFonts w:ascii="Times New Roman" w:eastAsia="宋体" w:hAnsi="Times New Roman" w:cs="Times New Roman"/>
          <w:b/>
          <w:sz w:val="20"/>
          <w:szCs w:val="20"/>
          <w:lang w:val="en-GB"/>
        </w:rPr>
        <w:t>:</w:t>
      </w:r>
      <w:r w:rsidRPr="00993121">
        <w:rPr>
          <w:rFonts w:ascii="Times New Roman" w:eastAsia="宋体" w:hAnsi="Times New Roman" w:cs="Times New Roman" w:hint="eastAsia"/>
          <w:b/>
          <w:sz w:val="20"/>
          <w:szCs w:val="20"/>
          <w:lang w:val="en-GB"/>
        </w:rPr>
        <w:t xml:space="preserve"> </w:t>
      </w:r>
      <w:r w:rsidRPr="00993121">
        <w:rPr>
          <w:rFonts w:ascii="Times New Roman" w:eastAsia="宋体" w:hAnsi="Times New Roman" w:cs="Times New Roman"/>
          <w:b/>
          <w:sz w:val="20"/>
          <w:szCs w:val="20"/>
          <w:lang w:val="en-GB"/>
        </w:rPr>
        <w:t xml:space="preserve">1) The </w:t>
      </w:r>
      <w:r>
        <w:rPr>
          <w:rFonts w:ascii="Times New Roman" w:eastAsia="宋体" w:hAnsi="Times New Roman" w:cs="Times New Roman"/>
          <w:b/>
          <w:sz w:val="20"/>
          <w:szCs w:val="20"/>
          <w:lang w:val="en-GB"/>
        </w:rPr>
        <w:t xml:space="preserve">PNI-NPN </w:t>
      </w:r>
      <w:r w:rsidRPr="00993121">
        <w:rPr>
          <w:rFonts w:ascii="Times New Roman" w:eastAsia="宋体" w:hAnsi="Times New Roman" w:cs="Times New Roman"/>
          <w:b/>
          <w:sz w:val="20"/>
          <w:szCs w:val="20"/>
          <w:lang w:val="en-GB"/>
        </w:rPr>
        <w:t xml:space="preserve">credentials can be provisioned via Control Plane or User Plane; 2) </w:t>
      </w:r>
      <w:r>
        <w:rPr>
          <w:rFonts w:ascii="Times New Roman" w:eastAsia="宋体" w:hAnsi="Times New Roman" w:cs="Times New Roman"/>
          <w:b/>
          <w:sz w:val="20"/>
          <w:szCs w:val="20"/>
          <w:lang w:val="en-GB"/>
        </w:rPr>
        <w:t xml:space="preserve">The vertical may verify the UE before PNI-NPN credential is provisioned; 3) Whether operator could update UE subscription data based on input from the vertical; 4) </w:t>
      </w:r>
      <w:r w:rsidRPr="00993121">
        <w:rPr>
          <w:rFonts w:ascii="Times New Roman" w:eastAsia="宋体" w:hAnsi="Times New Roman" w:cs="Times New Roman"/>
          <w:b/>
          <w:sz w:val="20"/>
          <w:szCs w:val="20"/>
          <w:lang w:val="en-GB"/>
        </w:rPr>
        <w:t>Provisioning Server can be considered as 5G-aware network entity.</w:t>
      </w:r>
    </w:p>
    <w:p w14:paraId="1A51B2C1" w14:textId="77777777" w:rsidR="00164F5B" w:rsidRDefault="00164F5B" w:rsidP="003F4E8E">
      <w:pPr>
        <w:spacing w:after="180" w:line="240" w:lineRule="auto"/>
        <w:rPr>
          <w:rFonts w:ascii="Times New Roman" w:eastAsia="宋体" w:hAnsi="Times New Roman" w:cs="Times New Roman"/>
          <w:sz w:val="20"/>
          <w:szCs w:val="20"/>
          <w:lang w:val="en-GB" w:eastAsia="en-US"/>
        </w:rPr>
      </w:pPr>
    </w:p>
    <w:p w14:paraId="076FC7DA" w14:textId="77777777" w:rsidR="003F4E8E" w:rsidRPr="003F4E8E" w:rsidRDefault="003F4E8E" w:rsidP="003F4E8E">
      <w:pPr>
        <w:spacing w:after="180" w:line="240" w:lineRule="auto"/>
        <w:rPr>
          <w:rFonts w:ascii="Times New Roman" w:eastAsia="宋体" w:hAnsi="Times New Roman" w:cs="Times New Roman"/>
          <w:sz w:val="20"/>
          <w:szCs w:val="20"/>
          <w:lang w:val="en-GB" w:eastAsia="en-US"/>
        </w:rPr>
      </w:pPr>
      <w:r w:rsidRPr="003F4E8E">
        <w:rPr>
          <w:rFonts w:ascii="Times New Roman" w:eastAsia="宋体" w:hAnsi="Times New Roman" w:cs="Times New Roman"/>
          <w:sz w:val="20"/>
          <w:szCs w:val="20"/>
          <w:lang w:val="en-GB" w:eastAsia="en-US"/>
        </w:rPr>
        <w:t>SA3 is kindly requested to endorse the following proposal:</w:t>
      </w:r>
    </w:p>
    <w:bookmarkEnd w:id="0"/>
    <w:p w14:paraId="4E13F29B" w14:textId="4638E9C8" w:rsidR="00BA12AB" w:rsidRPr="00993121" w:rsidRDefault="00BA12AB" w:rsidP="00BA12AB">
      <w:pPr>
        <w:spacing w:after="180" w:line="240" w:lineRule="auto"/>
        <w:rPr>
          <w:rFonts w:ascii="Times New Roman" w:eastAsia="宋体" w:hAnsi="Times New Roman" w:cs="Times New Roman"/>
          <w:b/>
          <w:sz w:val="20"/>
          <w:szCs w:val="20"/>
          <w:lang w:val="en-GB"/>
        </w:rPr>
      </w:pPr>
      <w:r w:rsidRPr="00993121">
        <w:rPr>
          <w:rFonts w:ascii="Times New Roman" w:eastAsia="宋体" w:hAnsi="Times New Roman" w:cs="Times New Roman"/>
          <w:b/>
          <w:sz w:val="20"/>
          <w:szCs w:val="20"/>
          <w:lang w:val="en-GB"/>
        </w:rPr>
        <w:t xml:space="preserve">Proposal 1: </w:t>
      </w:r>
      <w:r w:rsidR="009E4832">
        <w:rPr>
          <w:rFonts w:ascii="Times New Roman" w:eastAsia="宋体" w:hAnsi="Times New Roman" w:cs="Times New Roman"/>
          <w:b/>
          <w:sz w:val="20"/>
          <w:szCs w:val="20"/>
          <w:lang w:val="en-GB"/>
        </w:rPr>
        <w:t>Approve</w:t>
      </w:r>
      <w:r>
        <w:rPr>
          <w:rFonts w:ascii="Times New Roman" w:eastAsia="宋体" w:hAnsi="Times New Roman" w:cs="Times New Roman"/>
          <w:b/>
          <w:sz w:val="20"/>
          <w:szCs w:val="20"/>
          <w:lang w:val="en-GB"/>
        </w:rPr>
        <w:t xml:space="preserve"> S3-20</w:t>
      </w:r>
      <w:r w:rsidR="00E65008">
        <w:rPr>
          <w:rFonts w:ascii="Times New Roman" w:eastAsia="宋体" w:hAnsi="Times New Roman" w:cs="Times New Roman"/>
          <w:b/>
          <w:sz w:val="20"/>
          <w:szCs w:val="20"/>
          <w:lang w:val="en-GB"/>
        </w:rPr>
        <w:t>2990</w:t>
      </w:r>
      <w:r>
        <w:rPr>
          <w:rFonts w:ascii="Times New Roman" w:eastAsia="宋体" w:hAnsi="Times New Roman" w:cs="Times New Roman"/>
          <w:b/>
          <w:sz w:val="20"/>
          <w:szCs w:val="20"/>
          <w:lang w:val="en-GB"/>
        </w:rPr>
        <w:t xml:space="preserve"> [8] to add </w:t>
      </w:r>
      <w:r w:rsidR="0073785E">
        <w:rPr>
          <w:rFonts w:ascii="Times New Roman" w:eastAsia="宋体" w:hAnsi="Times New Roman" w:cs="Times New Roman"/>
          <w:b/>
          <w:sz w:val="20"/>
          <w:szCs w:val="20"/>
          <w:lang w:val="en-GB"/>
        </w:rPr>
        <w:t>security requirement</w:t>
      </w:r>
      <w:r>
        <w:rPr>
          <w:rFonts w:ascii="Times New Roman" w:eastAsia="宋体" w:hAnsi="Times New Roman" w:cs="Times New Roman"/>
          <w:b/>
          <w:sz w:val="20"/>
          <w:szCs w:val="20"/>
          <w:lang w:val="en-GB"/>
        </w:rPr>
        <w:t xml:space="preserve"> to address</w:t>
      </w:r>
      <w:r w:rsidRPr="006E1B2C">
        <w:rPr>
          <w:rFonts w:ascii="Times New Roman" w:eastAsia="宋体" w:hAnsi="Times New Roman" w:cs="Times New Roman"/>
          <w:b/>
          <w:sz w:val="20"/>
          <w:szCs w:val="20"/>
          <w:lang w:val="en-GB"/>
        </w:rPr>
        <w:t xml:space="preserve"> </w:t>
      </w:r>
      <w:r w:rsidRPr="00993121">
        <w:rPr>
          <w:rFonts w:ascii="Times New Roman" w:eastAsia="宋体" w:hAnsi="Times New Roman" w:cs="Times New Roman"/>
          <w:b/>
          <w:sz w:val="20"/>
          <w:szCs w:val="20"/>
          <w:lang w:val="en-GB"/>
        </w:rPr>
        <w:t>security aspects of</w:t>
      </w:r>
      <w:r>
        <w:rPr>
          <w:rFonts w:ascii="Times New Roman" w:eastAsia="宋体" w:hAnsi="Times New Roman" w:cs="Times New Roman"/>
          <w:b/>
          <w:sz w:val="20"/>
          <w:szCs w:val="20"/>
          <w:lang w:val="en-GB"/>
        </w:rPr>
        <w:t xml:space="preserve"> remote provisioning for SNPN</w:t>
      </w:r>
      <w:r w:rsidR="007563F2">
        <w:rPr>
          <w:rFonts w:ascii="Times New Roman" w:eastAsia="宋体" w:hAnsi="Times New Roman" w:cs="Times New Roman"/>
          <w:b/>
          <w:sz w:val="20"/>
          <w:szCs w:val="20"/>
          <w:lang w:val="en-GB"/>
        </w:rPr>
        <w:t xml:space="preserve"> based on observation</w:t>
      </w:r>
      <w:r w:rsidR="000D17D2">
        <w:rPr>
          <w:rFonts w:ascii="Times New Roman" w:eastAsia="宋体" w:hAnsi="Times New Roman" w:cs="Times New Roman"/>
          <w:b/>
          <w:sz w:val="20"/>
          <w:szCs w:val="20"/>
          <w:lang w:val="en-GB"/>
        </w:rPr>
        <w:t xml:space="preserve"> 5</w:t>
      </w:r>
      <w:r>
        <w:rPr>
          <w:rFonts w:ascii="Times New Roman" w:eastAsia="宋体" w:hAnsi="Times New Roman" w:cs="Times New Roman"/>
          <w:b/>
          <w:sz w:val="20"/>
          <w:szCs w:val="20"/>
          <w:lang w:val="en-GB"/>
        </w:rPr>
        <w:t>.</w:t>
      </w:r>
    </w:p>
    <w:p w14:paraId="2250FF83" w14:textId="5F89DD49" w:rsidR="003F4E8E" w:rsidRDefault="00BA12AB" w:rsidP="003F4E8E">
      <w:pPr>
        <w:spacing w:after="120" w:line="240" w:lineRule="auto"/>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eastAsia="en-US"/>
        </w:rPr>
        <w:t>Proposal</w:t>
      </w:r>
      <w:r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eastAsia="en-US"/>
        </w:rPr>
        <w:t>2</w:t>
      </w:r>
      <w:r w:rsidRPr="003F4E8E">
        <w:rPr>
          <w:rFonts w:ascii="Times New Roman" w:eastAsia="宋体" w:hAnsi="Times New Roman" w:cs="Times New Roman"/>
          <w:b/>
          <w:sz w:val="20"/>
          <w:szCs w:val="20"/>
          <w:lang w:val="en-GB" w:eastAsia="en-US"/>
        </w:rPr>
        <w:t xml:space="preserve">: </w:t>
      </w:r>
      <w:r w:rsidR="009E4832">
        <w:rPr>
          <w:rFonts w:ascii="Times New Roman" w:eastAsia="宋体" w:hAnsi="Times New Roman" w:cs="Times New Roman"/>
          <w:b/>
          <w:sz w:val="20"/>
          <w:szCs w:val="20"/>
          <w:lang w:val="en-GB"/>
        </w:rPr>
        <w:t xml:space="preserve">Approve </w:t>
      </w:r>
      <w:r>
        <w:rPr>
          <w:rFonts w:ascii="Times New Roman" w:eastAsia="宋体" w:hAnsi="Times New Roman" w:cs="Times New Roman"/>
          <w:b/>
          <w:sz w:val="20"/>
          <w:szCs w:val="20"/>
          <w:lang w:val="en-GB"/>
        </w:rPr>
        <w:t>S3-20</w:t>
      </w:r>
      <w:r w:rsidR="00E65008">
        <w:rPr>
          <w:rFonts w:ascii="Times New Roman" w:eastAsia="宋体" w:hAnsi="Times New Roman" w:cs="Times New Roman"/>
          <w:b/>
          <w:sz w:val="20"/>
          <w:szCs w:val="20"/>
          <w:lang w:val="en-GB"/>
        </w:rPr>
        <w:t>2991</w:t>
      </w:r>
      <w:r>
        <w:rPr>
          <w:rFonts w:ascii="Times New Roman" w:eastAsia="宋体" w:hAnsi="Times New Roman" w:cs="Times New Roman"/>
          <w:b/>
          <w:sz w:val="20"/>
          <w:szCs w:val="20"/>
          <w:lang w:val="en-GB"/>
        </w:rPr>
        <w:t xml:space="preserve"> [</w:t>
      </w:r>
      <w:r w:rsidR="00086F6E">
        <w:rPr>
          <w:rFonts w:ascii="Times New Roman" w:eastAsia="宋体" w:hAnsi="Times New Roman" w:cs="Times New Roman"/>
          <w:b/>
          <w:sz w:val="20"/>
          <w:szCs w:val="20"/>
          <w:lang w:val="en-GB"/>
        </w:rPr>
        <w:t>9</w:t>
      </w:r>
      <w:r>
        <w:rPr>
          <w:rFonts w:ascii="Times New Roman" w:eastAsia="宋体" w:hAnsi="Times New Roman" w:cs="Times New Roman"/>
          <w:b/>
          <w:sz w:val="20"/>
          <w:szCs w:val="20"/>
          <w:lang w:val="en-GB"/>
        </w:rPr>
        <w:t>] to add a new key issue to address</w:t>
      </w:r>
      <w:r w:rsidRPr="006E1B2C">
        <w:rPr>
          <w:rFonts w:ascii="Times New Roman" w:eastAsia="宋体" w:hAnsi="Times New Roman" w:cs="Times New Roman"/>
          <w:b/>
          <w:sz w:val="20"/>
          <w:szCs w:val="20"/>
          <w:lang w:val="en-GB"/>
        </w:rPr>
        <w:t xml:space="preserve"> </w:t>
      </w:r>
      <w:r w:rsidRPr="00993121">
        <w:rPr>
          <w:rFonts w:ascii="Times New Roman" w:eastAsia="宋体" w:hAnsi="Times New Roman" w:cs="Times New Roman"/>
          <w:b/>
          <w:sz w:val="20"/>
          <w:szCs w:val="20"/>
          <w:lang w:val="en-GB"/>
        </w:rPr>
        <w:t>security aspects of</w:t>
      </w:r>
      <w:r>
        <w:rPr>
          <w:rFonts w:ascii="Times New Roman" w:eastAsia="宋体" w:hAnsi="Times New Roman" w:cs="Times New Roman"/>
          <w:b/>
          <w:sz w:val="20"/>
          <w:szCs w:val="20"/>
          <w:lang w:val="en-GB"/>
        </w:rPr>
        <w:t xml:space="preserve"> remote provisioning for PNI-NPN</w:t>
      </w:r>
      <w:r w:rsidR="00632FF3" w:rsidRPr="00632FF3">
        <w:rPr>
          <w:rFonts w:ascii="Times New Roman" w:eastAsia="宋体" w:hAnsi="Times New Roman" w:cs="Times New Roman"/>
          <w:b/>
          <w:sz w:val="20"/>
          <w:szCs w:val="20"/>
          <w:lang w:val="en-GB"/>
        </w:rPr>
        <w:t xml:space="preserve"> </w:t>
      </w:r>
      <w:r w:rsidR="007563F2">
        <w:rPr>
          <w:rFonts w:ascii="Times New Roman" w:eastAsia="宋体" w:hAnsi="Times New Roman" w:cs="Times New Roman"/>
          <w:b/>
          <w:sz w:val="20"/>
          <w:szCs w:val="20"/>
          <w:lang w:val="en-GB"/>
        </w:rPr>
        <w:t>based on observation</w:t>
      </w:r>
      <w:r w:rsidR="00021D2A">
        <w:rPr>
          <w:rFonts w:ascii="Times New Roman" w:eastAsia="宋体" w:hAnsi="Times New Roman" w:cs="Times New Roman"/>
          <w:b/>
          <w:sz w:val="20"/>
          <w:szCs w:val="20"/>
          <w:lang w:val="en-GB"/>
        </w:rPr>
        <w:t xml:space="preserve"> 6</w:t>
      </w:r>
      <w:r>
        <w:rPr>
          <w:rFonts w:ascii="Times New Roman" w:eastAsia="宋体" w:hAnsi="Times New Roman" w:cs="Times New Roman"/>
          <w:b/>
          <w:sz w:val="20"/>
          <w:szCs w:val="20"/>
          <w:lang w:val="en-GB"/>
        </w:rPr>
        <w:t>.</w:t>
      </w:r>
    </w:p>
    <w:p w14:paraId="018FDD58" w14:textId="77777777" w:rsidR="00770A57" w:rsidRPr="004E2578" w:rsidRDefault="00770A57" w:rsidP="00770A57">
      <w:pPr>
        <w:spacing w:after="120" w:line="240" w:lineRule="auto"/>
        <w:rPr>
          <w:rFonts w:ascii="Times New Roman" w:eastAsia="宋体" w:hAnsi="Times New Roman" w:cs="Times New Roman"/>
          <w:sz w:val="20"/>
          <w:szCs w:val="20"/>
          <w:lang w:val="en-GB"/>
        </w:rPr>
      </w:pPr>
      <w:r w:rsidRPr="004E2578">
        <w:rPr>
          <w:rFonts w:ascii="Times New Roman" w:eastAsia="宋体" w:hAnsi="Times New Roman" w:cs="Times New Roman" w:hint="eastAsia"/>
          <w:sz w:val="20"/>
          <w:szCs w:val="20"/>
          <w:lang w:val="en-GB"/>
        </w:rPr>
        <w:t>I</w:t>
      </w:r>
      <w:r w:rsidRPr="004E2578">
        <w:rPr>
          <w:rFonts w:ascii="Times New Roman" w:eastAsia="宋体" w:hAnsi="Times New Roman" w:cs="Times New Roman"/>
          <w:sz w:val="20"/>
          <w:szCs w:val="20"/>
          <w:lang w:val="en-GB"/>
        </w:rPr>
        <w:t xml:space="preserve">f the </w:t>
      </w:r>
      <w:r>
        <w:rPr>
          <w:rFonts w:ascii="Times New Roman" w:eastAsia="宋体" w:hAnsi="Times New Roman" w:cs="Times New Roman"/>
          <w:sz w:val="20"/>
          <w:szCs w:val="20"/>
          <w:lang w:val="en-GB"/>
        </w:rPr>
        <w:t xml:space="preserve">proposal 1 and proposal 2 are not endorsed, then: </w:t>
      </w:r>
    </w:p>
    <w:p w14:paraId="3EF614FC" w14:textId="2597B7F4" w:rsidR="00770A57" w:rsidRPr="00770A57" w:rsidRDefault="00770A57" w:rsidP="003F4E8E">
      <w:pPr>
        <w:spacing w:after="120" w:line="240" w:lineRule="auto"/>
        <w:rPr>
          <w:rFonts w:ascii="Times New Roman" w:eastAsia="宋体" w:hAnsi="Times New Roman" w:cs="Times New Roman"/>
          <w:b/>
          <w:sz w:val="20"/>
          <w:szCs w:val="20"/>
          <w:lang w:val="en-GB" w:eastAsia="en-US"/>
        </w:rPr>
      </w:pPr>
      <w:r>
        <w:rPr>
          <w:rFonts w:ascii="Times New Roman" w:eastAsia="宋体" w:hAnsi="Times New Roman" w:cs="Times New Roman"/>
          <w:b/>
          <w:sz w:val="20"/>
          <w:szCs w:val="20"/>
          <w:lang w:val="en-GB" w:eastAsia="en-US"/>
        </w:rPr>
        <w:t>Proposal</w:t>
      </w:r>
      <w:r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eastAsia="en-US"/>
        </w:rPr>
        <w:t>3</w:t>
      </w:r>
      <w:r w:rsidRPr="003F4E8E">
        <w:rPr>
          <w:rFonts w:ascii="Times New Roman" w:eastAsia="宋体" w:hAnsi="Times New Roman" w:cs="Times New Roman"/>
          <w:b/>
          <w:sz w:val="20"/>
          <w:szCs w:val="20"/>
          <w:lang w:val="en-GB" w:eastAsia="en-US"/>
        </w:rPr>
        <w:t xml:space="preserve">: </w:t>
      </w:r>
      <w:r>
        <w:rPr>
          <w:rFonts w:ascii="Times New Roman" w:eastAsia="宋体" w:hAnsi="Times New Roman" w:cs="Times New Roman"/>
          <w:b/>
          <w:sz w:val="20"/>
          <w:szCs w:val="20"/>
          <w:lang w:val="en-GB"/>
        </w:rPr>
        <w:t>Approve LS S3-20</w:t>
      </w:r>
      <w:r w:rsidR="00E65008">
        <w:rPr>
          <w:rFonts w:ascii="Times New Roman" w:eastAsia="宋体" w:hAnsi="Times New Roman" w:cs="Times New Roman"/>
          <w:b/>
          <w:sz w:val="20"/>
          <w:szCs w:val="20"/>
          <w:lang w:val="en-GB"/>
        </w:rPr>
        <w:t>2992</w:t>
      </w:r>
      <w:bookmarkStart w:id="1" w:name="_GoBack"/>
      <w:bookmarkEnd w:id="1"/>
      <w:r>
        <w:rPr>
          <w:rFonts w:ascii="Times New Roman" w:eastAsia="宋体" w:hAnsi="Times New Roman" w:cs="Times New Roman"/>
          <w:b/>
          <w:sz w:val="20"/>
          <w:szCs w:val="20"/>
          <w:lang w:val="en-GB"/>
        </w:rPr>
        <w:t xml:space="preserve"> [10] to be align with other group so that the conflict can be addressed if the key issues are still not allowed.</w:t>
      </w:r>
    </w:p>
    <w:sectPr w:rsidR="00770A57" w:rsidRPr="00770A57">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A7A83B" w16cid:durableId="23440D23"/>
  <w16cid:commentId w16cid:paraId="45270BFC" w16cid:durableId="23440D4F"/>
  <w16cid:commentId w16cid:paraId="077A84EA" w16cid:durableId="23440D55"/>
  <w16cid:commentId w16cid:paraId="6BE9D9C1" w16cid:durableId="23440D58"/>
  <w16cid:commentId w16cid:paraId="1FDF5D44" w16cid:durableId="2343EEBE"/>
  <w16cid:commentId w16cid:paraId="5235F11F" w16cid:durableId="2343F012"/>
  <w16cid:commentId w16cid:paraId="434BD9FF" w16cid:durableId="23440E9A"/>
  <w16cid:commentId w16cid:paraId="53D784C1" w16cid:durableId="234410EE"/>
  <w16cid:commentId w16cid:paraId="2EC34F68" w16cid:durableId="23441566"/>
  <w16cid:commentId w16cid:paraId="229DA796" w16cid:durableId="234415F0"/>
  <w16cid:commentId w16cid:paraId="656CFE86" w16cid:durableId="23441733"/>
  <w16cid:commentId w16cid:paraId="5243E2E5" w16cid:durableId="23441EDF"/>
  <w16cid:commentId w16cid:paraId="03A0B8CB" w16cid:durableId="23441F5B"/>
  <w16cid:commentId w16cid:paraId="31B0A2ED" w16cid:durableId="234421F0"/>
  <w16cid:commentId w16cid:paraId="356A2742" w16cid:durableId="234422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BA397" w14:textId="77777777" w:rsidR="00D9230E" w:rsidRDefault="00D9230E"/>
  </w:endnote>
  <w:endnote w:type="continuationSeparator" w:id="0">
    <w:p w14:paraId="517AC0E0" w14:textId="77777777" w:rsidR="00D9230E" w:rsidRDefault="00D9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7DA5E" w14:textId="77777777" w:rsidR="00D9230E" w:rsidRDefault="00D9230E"/>
  </w:footnote>
  <w:footnote w:type="continuationSeparator" w:id="0">
    <w:p w14:paraId="055851E1" w14:textId="77777777" w:rsidR="00D9230E" w:rsidRDefault="00D92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C25CC"/>
    <w:multiLevelType w:val="hybridMultilevel"/>
    <w:tmpl w:val="6A0E3B3E"/>
    <w:lvl w:ilvl="0" w:tplc="7248B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B039A"/>
    <w:multiLevelType w:val="hybridMultilevel"/>
    <w:tmpl w:val="C0CA9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DC7EF3"/>
    <w:multiLevelType w:val="multilevel"/>
    <w:tmpl w:val="10DC7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A1344D"/>
    <w:multiLevelType w:val="hybridMultilevel"/>
    <w:tmpl w:val="6A0E3B3E"/>
    <w:lvl w:ilvl="0" w:tplc="7248B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EA4A3E"/>
    <w:multiLevelType w:val="hybridMultilevel"/>
    <w:tmpl w:val="3A1CC636"/>
    <w:lvl w:ilvl="0" w:tplc="80386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3D375C"/>
    <w:multiLevelType w:val="hybridMultilevel"/>
    <w:tmpl w:val="CC3A42E6"/>
    <w:lvl w:ilvl="0" w:tplc="0409000F">
      <w:start w:val="1"/>
      <w:numFmt w:val="decimal"/>
      <w:lvlText w:val="%1."/>
      <w:lvlJc w:val="left"/>
      <w:pPr>
        <w:ind w:left="1572" w:hanging="360"/>
      </w:pPr>
    </w:lvl>
    <w:lvl w:ilvl="1" w:tplc="04090019">
      <w:start w:val="1"/>
      <w:numFmt w:val="lowerLetter"/>
      <w:lvlText w:val="%2."/>
      <w:lvlJc w:val="left"/>
      <w:pPr>
        <w:ind w:left="2292" w:hanging="360"/>
      </w:pPr>
    </w:lvl>
    <w:lvl w:ilvl="2" w:tplc="0409001B">
      <w:start w:val="1"/>
      <w:numFmt w:val="lowerRoman"/>
      <w:lvlText w:val="%3."/>
      <w:lvlJc w:val="right"/>
      <w:pPr>
        <w:ind w:left="3012" w:hanging="180"/>
      </w:pPr>
    </w:lvl>
    <w:lvl w:ilvl="3" w:tplc="0409000F">
      <w:start w:val="1"/>
      <w:numFmt w:val="decimal"/>
      <w:lvlText w:val="%4."/>
      <w:lvlJc w:val="left"/>
      <w:pPr>
        <w:ind w:left="3732" w:hanging="360"/>
      </w:pPr>
    </w:lvl>
    <w:lvl w:ilvl="4" w:tplc="04090019">
      <w:start w:val="1"/>
      <w:numFmt w:val="lowerLetter"/>
      <w:lvlText w:val="%5."/>
      <w:lvlJc w:val="left"/>
      <w:pPr>
        <w:ind w:left="4452" w:hanging="360"/>
      </w:pPr>
    </w:lvl>
    <w:lvl w:ilvl="5" w:tplc="0409001B">
      <w:start w:val="1"/>
      <w:numFmt w:val="lowerRoman"/>
      <w:lvlText w:val="%6."/>
      <w:lvlJc w:val="right"/>
      <w:pPr>
        <w:ind w:left="5172" w:hanging="180"/>
      </w:pPr>
    </w:lvl>
    <w:lvl w:ilvl="6" w:tplc="0409000F">
      <w:start w:val="1"/>
      <w:numFmt w:val="decimal"/>
      <w:lvlText w:val="%7."/>
      <w:lvlJc w:val="left"/>
      <w:pPr>
        <w:ind w:left="5892" w:hanging="360"/>
      </w:pPr>
    </w:lvl>
    <w:lvl w:ilvl="7" w:tplc="04090019">
      <w:start w:val="1"/>
      <w:numFmt w:val="lowerLetter"/>
      <w:lvlText w:val="%8."/>
      <w:lvlJc w:val="left"/>
      <w:pPr>
        <w:ind w:left="6612" w:hanging="360"/>
      </w:pPr>
    </w:lvl>
    <w:lvl w:ilvl="8" w:tplc="0409001B">
      <w:start w:val="1"/>
      <w:numFmt w:val="lowerRoman"/>
      <w:lvlText w:val="%9."/>
      <w:lvlJc w:val="right"/>
      <w:pPr>
        <w:ind w:left="7332" w:hanging="180"/>
      </w:pPr>
    </w:lvl>
  </w:abstractNum>
  <w:abstractNum w:abstractNumId="11" w15:restartNumberingAfterBreak="0">
    <w:nsid w:val="34A022BA"/>
    <w:multiLevelType w:val="hybridMultilevel"/>
    <w:tmpl w:val="CC3A42E6"/>
    <w:lvl w:ilvl="0" w:tplc="0409000F">
      <w:start w:val="1"/>
      <w:numFmt w:val="decimal"/>
      <w:lvlText w:val="%1."/>
      <w:lvlJc w:val="left"/>
      <w:pPr>
        <w:ind w:left="1572" w:hanging="360"/>
      </w:pPr>
    </w:lvl>
    <w:lvl w:ilvl="1" w:tplc="04090019">
      <w:start w:val="1"/>
      <w:numFmt w:val="lowerLetter"/>
      <w:lvlText w:val="%2."/>
      <w:lvlJc w:val="left"/>
      <w:pPr>
        <w:ind w:left="2292" w:hanging="360"/>
      </w:pPr>
    </w:lvl>
    <w:lvl w:ilvl="2" w:tplc="0409001B">
      <w:start w:val="1"/>
      <w:numFmt w:val="lowerRoman"/>
      <w:lvlText w:val="%3."/>
      <w:lvlJc w:val="right"/>
      <w:pPr>
        <w:ind w:left="3012" w:hanging="180"/>
      </w:pPr>
    </w:lvl>
    <w:lvl w:ilvl="3" w:tplc="0409000F">
      <w:start w:val="1"/>
      <w:numFmt w:val="decimal"/>
      <w:lvlText w:val="%4."/>
      <w:lvlJc w:val="left"/>
      <w:pPr>
        <w:ind w:left="3732" w:hanging="360"/>
      </w:pPr>
    </w:lvl>
    <w:lvl w:ilvl="4" w:tplc="04090019">
      <w:start w:val="1"/>
      <w:numFmt w:val="lowerLetter"/>
      <w:lvlText w:val="%5."/>
      <w:lvlJc w:val="left"/>
      <w:pPr>
        <w:ind w:left="4452" w:hanging="360"/>
      </w:pPr>
    </w:lvl>
    <w:lvl w:ilvl="5" w:tplc="0409001B">
      <w:start w:val="1"/>
      <w:numFmt w:val="lowerRoman"/>
      <w:lvlText w:val="%6."/>
      <w:lvlJc w:val="right"/>
      <w:pPr>
        <w:ind w:left="5172" w:hanging="180"/>
      </w:pPr>
    </w:lvl>
    <w:lvl w:ilvl="6" w:tplc="0409000F">
      <w:start w:val="1"/>
      <w:numFmt w:val="decimal"/>
      <w:lvlText w:val="%7."/>
      <w:lvlJc w:val="left"/>
      <w:pPr>
        <w:ind w:left="5892" w:hanging="360"/>
      </w:pPr>
    </w:lvl>
    <w:lvl w:ilvl="7" w:tplc="04090019">
      <w:start w:val="1"/>
      <w:numFmt w:val="lowerLetter"/>
      <w:lvlText w:val="%8."/>
      <w:lvlJc w:val="left"/>
      <w:pPr>
        <w:ind w:left="6612" w:hanging="360"/>
      </w:pPr>
    </w:lvl>
    <w:lvl w:ilvl="8" w:tplc="0409001B">
      <w:start w:val="1"/>
      <w:numFmt w:val="lowerRoman"/>
      <w:lvlText w:val="%9."/>
      <w:lvlJc w:val="right"/>
      <w:pPr>
        <w:ind w:left="7332" w:hanging="180"/>
      </w:pPr>
    </w:lvl>
  </w:abstractNum>
  <w:abstractNum w:abstractNumId="12" w15:restartNumberingAfterBreak="0">
    <w:nsid w:val="37445C27"/>
    <w:multiLevelType w:val="hybridMultilevel"/>
    <w:tmpl w:val="1EAE77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861457"/>
    <w:multiLevelType w:val="hybridMultilevel"/>
    <w:tmpl w:val="8F6CCE24"/>
    <w:lvl w:ilvl="0" w:tplc="CFF0D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88731B"/>
    <w:multiLevelType w:val="hybridMultilevel"/>
    <w:tmpl w:val="20F240D6"/>
    <w:lvl w:ilvl="0" w:tplc="0409000F">
      <w:start w:val="1"/>
      <w:numFmt w:val="decimal"/>
      <w:lvlText w:val="%1."/>
      <w:lvlJc w:val="left"/>
      <w:pPr>
        <w:ind w:left="767" w:hanging="360"/>
      </w:pPr>
    </w:lvl>
    <w:lvl w:ilvl="1" w:tplc="04090019">
      <w:start w:val="1"/>
      <w:numFmt w:val="lowerLetter"/>
      <w:lvlText w:val="%2."/>
      <w:lvlJc w:val="left"/>
      <w:pPr>
        <w:ind w:left="1487" w:hanging="360"/>
      </w:pPr>
    </w:lvl>
    <w:lvl w:ilvl="2" w:tplc="0409001B">
      <w:start w:val="1"/>
      <w:numFmt w:val="lowerRoman"/>
      <w:lvlText w:val="%3."/>
      <w:lvlJc w:val="right"/>
      <w:pPr>
        <w:ind w:left="2207" w:hanging="180"/>
      </w:pPr>
    </w:lvl>
    <w:lvl w:ilvl="3" w:tplc="0409000F">
      <w:start w:val="1"/>
      <w:numFmt w:val="decimal"/>
      <w:lvlText w:val="%4."/>
      <w:lvlJc w:val="left"/>
      <w:pPr>
        <w:ind w:left="2927" w:hanging="360"/>
      </w:pPr>
    </w:lvl>
    <w:lvl w:ilvl="4" w:tplc="04090019">
      <w:start w:val="1"/>
      <w:numFmt w:val="lowerLetter"/>
      <w:lvlText w:val="%5."/>
      <w:lvlJc w:val="left"/>
      <w:pPr>
        <w:ind w:left="3647" w:hanging="360"/>
      </w:pPr>
    </w:lvl>
    <w:lvl w:ilvl="5" w:tplc="0409001B">
      <w:start w:val="1"/>
      <w:numFmt w:val="lowerRoman"/>
      <w:lvlText w:val="%6."/>
      <w:lvlJc w:val="right"/>
      <w:pPr>
        <w:ind w:left="4367" w:hanging="180"/>
      </w:pPr>
    </w:lvl>
    <w:lvl w:ilvl="6" w:tplc="0409000F">
      <w:start w:val="1"/>
      <w:numFmt w:val="decimal"/>
      <w:lvlText w:val="%7."/>
      <w:lvlJc w:val="left"/>
      <w:pPr>
        <w:ind w:left="5087" w:hanging="360"/>
      </w:pPr>
    </w:lvl>
    <w:lvl w:ilvl="7" w:tplc="04090019">
      <w:start w:val="1"/>
      <w:numFmt w:val="lowerLetter"/>
      <w:lvlText w:val="%8."/>
      <w:lvlJc w:val="left"/>
      <w:pPr>
        <w:ind w:left="5807" w:hanging="360"/>
      </w:pPr>
    </w:lvl>
    <w:lvl w:ilvl="8" w:tplc="0409001B">
      <w:start w:val="1"/>
      <w:numFmt w:val="lowerRoman"/>
      <w:lvlText w:val="%9."/>
      <w:lvlJc w:val="right"/>
      <w:pPr>
        <w:ind w:left="6527" w:hanging="180"/>
      </w:pPr>
    </w:lvl>
  </w:abstractNum>
  <w:abstractNum w:abstractNumId="16" w15:restartNumberingAfterBreak="0">
    <w:nsid w:val="41E70277"/>
    <w:multiLevelType w:val="hybridMultilevel"/>
    <w:tmpl w:val="7CFA2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B7731D"/>
    <w:multiLevelType w:val="hybridMultilevel"/>
    <w:tmpl w:val="1EAE77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8233D3B"/>
    <w:multiLevelType w:val="hybridMultilevel"/>
    <w:tmpl w:val="7A580FF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35E5227"/>
    <w:multiLevelType w:val="hybridMultilevel"/>
    <w:tmpl w:val="1EAE77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8A21EBD"/>
    <w:multiLevelType w:val="multilevel"/>
    <w:tmpl w:val="78A21EBD"/>
    <w:lvl w:ilvl="0">
      <w:start w:val="1"/>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74873"/>
    <w:multiLevelType w:val="hybridMultilevel"/>
    <w:tmpl w:val="CC3A42E6"/>
    <w:lvl w:ilvl="0" w:tplc="0409000F">
      <w:start w:val="1"/>
      <w:numFmt w:val="decimal"/>
      <w:lvlText w:val="%1."/>
      <w:lvlJc w:val="left"/>
      <w:pPr>
        <w:ind w:left="1572" w:hanging="360"/>
      </w:pPr>
    </w:lvl>
    <w:lvl w:ilvl="1" w:tplc="04090019">
      <w:start w:val="1"/>
      <w:numFmt w:val="lowerLetter"/>
      <w:lvlText w:val="%2."/>
      <w:lvlJc w:val="left"/>
      <w:pPr>
        <w:ind w:left="2292" w:hanging="360"/>
      </w:pPr>
    </w:lvl>
    <w:lvl w:ilvl="2" w:tplc="0409001B">
      <w:start w:val="1"/>
      <w:numFmt w:val="lowerRoman"/>
      <w:lvlText w:val="%3."/>
      <w:lvlJc w:val="right"/>
      <w:pPr>
        <w:ind w:left="3012" w:hanging="180"/>
      </w:pPr>
    </w:lvl>
    <w:lvl w:ilvl="3" w:tplc="0409000F">
      <w:start w:val="1"/>
      <w:numFmt w:val="decimal"/>
      <w:lvlText w:val="%4."/>
      <w:lvlJc w:val="left"/>
      <w:pPr>
        <w:ind w:left="3732" w:hanging="360"/>
      </w:pPr>
    </w:lvl>
    <w:lvl w:ilvl="4" w:tplc="04090019">
      <w:start w:val="1"/>
      <w:numFmt w:val="lowerLetter"/>
      <w:lvlText w:val="%5."/>
      <w:lvlJc w:val="left"/>
      <w:pPr>
        <w:ind w:left="4452" w:hanging="360"/>
      </w:pPr>
    </w:lvl>
    <w:lvl w:ilvl="5" w:tplc="0409001B">
      <w:start w:val="1"/>
      <w:numFmt w:val="lowerRoman"/>
      <w:lvlText w:val="%6."/>
      <w:lvlJc w:val="right"/>
      <w:pPr>
        <w:ind w:left="5172" w:hanging="180"/>
      </w:pPr>
    </w:lvl>
    <w:lvl w:ilvl="6" w:tplc="0409000F">
      <w:start w:val="1"/>
      <w:numFmt w:val="decimal"/>
      <w:lvlText w:val="%7."/>
      <w:lvlJc w:val="left"/>
      <w:pPr>
        <w:ind w:left="5892" w:hanging="360"/>
      </w:pPr>
    </w:lvl>
    <w:lvl w:ilvl="7" w:tplc="04090019">
      <w:start w:val="1"/>
      <w:numFmt w:val="lowerLetter"/>
      <w:lvlText w:val="%8."/>
      <w:lvlJc w:val="left"/>
      <w:pPr>
        <w:ind w:left="6612" w:hanging="360"/>
      </w:pPr>
    </w:lvl>
    <w:lvl w:ilvl="8" w:tplc="0409001B">
      <w:start w:val="1"/>
      <w:numFmt w:val="lowerRoman"/>
      <w:lvlText w:val="%9."/>
      <w:lvlJc w:val="right"/>
      <w:pPr>
        <w:ind w:left="7332" w:hanging="180"/>
      </w:pPr>
    </w:lvl>
  </w:abstractNum>
  <w:abstractNum w:abstractNumId="29" w15:restartNumberingAfterBreak="0">
    <w:nsid w:val="7CE7104F"/>
    <w:multiLevelType w:val="hybridMultilevel"/>
    <w:tmpl w:val="CC3A42E6"/>
    <w:lvl w:ilvl="0" w:tplc="0409000F">
      <w:start w:val="1"/>
      <w:numFmt w:val="decimal"/>
      <w:lvlText w:val="%1."/>
      <w:lvlJc w:val="left"/>
      <w:pPr>
        <w:ind w:left="1572" w:hanging="360"/>
      </w:pPr>
    </w:lvl>
    <w:lvl w:ilvl="1" w:tplc="04090019">
      <w:start w:val="1"/>
      <w:numFmt w:val="lowerLetter"/>
      <w:lvlText w:val="%2."/>
      <w:lvlJc w:val="left"/>
      <w:pPr>
        <w:ind w:left="2292" w:hanging="360"/>
      </w:pPr>
    </w:lvl>
    <w:lvl w:ilvl="2" w:tplc="0409001B">
      <w:start w:val="1"/>
      <w:numFmt w:val="lowerRoman"/>
      <w:lvlText w:val="%3."/>
      <w:lvlJc w:val="right"/>
      <w:pPr>
        <w:ind w:left="3012" w:hanging="180"/>
      </w:pPr>
    </w:lvl>
    <w:lvl w:ilvl="3" w:tplc="0409000F">
      <w:start w:val="1"/>
      <w:numFmt w:val="decimal"/>
      <w:lvlText w:val="%4."/>
      <w:lvlJc w:val="left"/>
      <w:pPr>
        <w:ind w:left="3732" w:hanging="360"/>
      </w:pPr>
    </w:lvl>
    <w:lvl w:ilvl="4" w:tplc="04090019">
      <w:start w:val="1"/>
      <w:numFmt w:val="lowerLetter"/>
      <w:lvlText w:val="%5."/>
      <w:lvlJc w:val="left"/>
      <w:pPr>
        <w:ind w:left="4452" w:hanging="360"/>
      </w:pPr>
    </w:lvl>
    <w:lvl w:ilvl="5" w:tplc="0409001B">
      <w:start w:val="1"/>
      <w:numFmt w:val="lowerRoman"/>
      <w:lvlText w:val="%6."/>
      <w:lvlJc w:val="right"/>
      <w:pPr>
        <w:ind w:left="5172" w:hanging="180"/>
      </w:pPr>
    </w:lvl>
    <w:lvl w:ilvl="6" w:tplc="0409000F">
      <w:start w:val="1"/>
      <w:numFmt w:val="decimal"/>
      <w:lvlText w:val="%7."/>
      <w:lvlJc w:val="left"/>
      <w:pPr>
        <w:ind w:left="5892" w:hanging="360"/>
      </w:pPr>
    </w:lvl>
    <w:lvl w:ilvl="7" w:tplc="04090019">
      <w:start w:val="1"/>
      <w:numFmt w:val="lowerLetter"/>
      <w:lvlText w:val="%8."/>
      <w:lvlJc w:val="left"/>
      <w:pPr>
        <w:ind w:left="6612" w:hanging="360"/>
      </w:pPr>
    </w:lvl>
    <w:lvl w:ilvl="8" w:tplc="0409001B">
      <w:start w:val="1"/>
      <w:numFmt w:val="lowerRoman"/>
      <w:lvlText w:val="%9."/>
      <w:lvlJc w:val="right"/>
      <w:pPr>
        <w:ind w:left="7332" w:hanging="180"/>
      </w:pPr>
    </w:lvl>
  </w:abstractNum>
  <w:num w:numId="1">
    <w:abstractNumId w:val="18"/>
  </w:num>
  <w:num w:numId="2">
    <w:abstractNumId w:val="23"/>
    <w:lvlOverride w:ilvl="0">
      <w:startOverride w:val="1"/>
    </w:lvlOverride>
  </w:num>
  <w:num w:numId="3">
    <w:abstractNumId w:val="1"/>
  </w:num>
  <w:num w:numId="4">
    <w:abstractNumId w:val="24"/>
  </w:num>
  <w:num w:numId="5">
    <w:abstractNumId w:val="4"/>
  </w:num>
  <w:num w:numId="6">
    <w:abstractNumId w:val="8"/>
  </w:num>
  <w:num w:numId="7">
    <w:abstractNumId w:val="0"/>
  </w:num>
  <w:num w:numId="8">
    <w:abstractNumId w:val="22"/>
  </w:num>
  <w:num w:numId="9">
    <w:abstractNumId w:val="6"/>
  </w:num>
  <w:num w:numId="10">
    <w:abstractNumId w:val="21"/>
  </w:num>
  <w:num w:numId="11">
    <w:abstractNumId w:val="20"/>
  </w:num>
  <w:num w:numId="12">
    <w:abstractNumId w:val="27"/>
  </w:num>
  <w:num w:numId="13">
    <w:abstractNumId w:val="26"/>
  </w:num>
  <w:num w:numId="14">
    <w:abstractNumId w:val="5"/>
  </w:num>
  <w:num w:numId="15">
    <w:abstractNumId w:val="14"/>
  </w:num>
  <w:num w:numId="16">
    <w:abstractNumId w:val="3"/>
  </w:num>
  <w:num w:numId="17">
    <w:abstractNumId w:val="13"/>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7"/>
  </w:num>
  <w:num w:numId="30">
    <w:abstractNumId w:val="2"/>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88B"/>
    <w:rsid w:val="00014F09"/>
    <w:rsid w:val="00015432"/>
    <w:rsid w:val="00015A2D"/>
    <w:rsid w:val="00015AA5"/>
    <w:rsid w:val="000166B8"/>
    <w:rsid w:val="000170C7"/>
    <w:rsid w:val="0001721B"/>
    <w:rsid w:val="00017DCE"/>
    <w:rsid w:val="00017FDD"/>
    <w:rsid w:val="000203A4"/>
    <w:rsid w:val="00020A76"/>
    <w:rsid w:val="00020D4E"/>
    <w:rsid w:val="00021C1B"/>
    <w:rsid w:val="00021D2A"/>
    <w:rsid w:val="000222CC"/>
    <w:rsid w:val="0002286A"/>
    <w:rsid w:val="00022899"/>
    <w:rsid w:val="00022B88"/>
    <w:rsid w:val="000231DD"/>
    <w:rsid w:val="00023373"/>
    <w:rsid w:val="0002349D"/>
    <w:rsid w:val="0002400A"/>
    <w:rsid w:val="0002436B"/>
    <w:rsid w:val="00024828"/>
    <w:rsid w:val="000256BA"/>
    <w:rsid w:val="0002624A"/>
    <w:rsid w:val="00026BF8"/>
    <w:rsid w:val="00026D89"/>
    <w:rsid w:val="000270A5"/>
    <w:rsid w:val="00027223"/>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258"/>
    <w:rsid w:val="00056B5D"/>
    <w:rsid w:val="00056E12"/>
    <w:rsid w:val="00056E8B"/>
    <w:rsid w:val="00057F73"/>
    <w:rsid w:val="00060533"/>
    <w:rsid w:val="00060AFF"/>
    <w:rsid w:val="00061372"/>
    <w:rsid w:val="0006272B"/>
    <w:rsid w:val="000628B9"/>
    <w:rsid w:val="00062F6F"/>
    <w:rsid w:val="00063016"/>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1A0"/>
    <w:rsid w:val="0007321C"/>
    <w:rsid w:val="00074309"/>
    <w:rsid w:val="00074407"/>
    <w:rsid w:val="00074616"/>
    <w:rsid w:val="00074BAF"/>
    <w:rsid w:val="00074D1E"/>
    <w:rsid w:val="000759BB"/>
    <w:rsid w:val="00075E07"/>
    <w:rsid w:val="00076302"/>
    <w:rsid w:val="00076380"/>
    <w:rsid w:val="000765DF"/>
    <w:rsid w:val="0007660D"/>
    <w:rsid w:val="00076EB6"/>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6F6E"/>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691"/>
    <w:rsid w:val="000A2B25"/>
    <w:rsid w:val="000A3167"/>
    <w:rsid w:val="000A3C95"/>
    <w:rsid w:val="000A3D41"/>
    <w:rsid w:val="000A3EDC"/>
    <w:rsid w:val="000A4ACB"/>
    <w:rsid w:val="000A4B87"/>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AB0"/>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7D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88E"/>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55E"/>
    <w:rsid w:val="000E5CBD"/>
    <w:rsid w:val="000E5DC2"/>
    <w:rsid w:val="000E6E70"/>
    <w:rsid w:val="000E6EA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07639"/>
    <w:rsid w:val="00110235"/>
    <w:rsid w:val="00110356"/>
    <w:rsid w:val="001103AA"/>
    <w:rsid w:val="001104D0"/>
    <w:rsid w:val="001107B6"/>
    <w:rsid w:val="001109F1"/>
    <w:rsid w:val="00111585"/>
    <w:rsid w:val="00111B25"/>
    <w:rsid w:val="00111BEE"/>
    <w:rsid w:val="00112949"/>
    <w:rsid w:val="00112C88"/>
    <w:rsid w:val="00112CC8"/>
    <w:rsid w:val="00112F85"/>
    <w:rsid w:val="001132DB"/>
    <w:rsid w:val="001137DF"/>
    <w:rsid w:val="00113ACA"/>
    <w:rsid w:val="00113C77"/>
    <w:rsid w:val="00114996"/>
    <w:rsid w:val="00114B15"/>
    <w:rsid w:val="00114B20"/>
    <w:rsid w:val="00114CCA"/>
    <w:rsid w:val="001151AB"/>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A3A"/>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3F8C"/>
    <w:rsid w:val="0013441A"/>
    <w:rsid w:val="001349E6"/>
    <w:rsid w:val="00136174"/>
    <w:rsid w:val="00136481"/>
    <w:rsid w:val="00136E5F"/>
    <w:rsid w:val="0013770E"/>
    <w:rsid w:val="00137E51"/>
    <w:rsid w:val="00137F79"/>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210"/>
    <w:rsid w:val="00151528"/>
    <w:rsid w:val="00151E00"/>
    <w:rsid w:val="00152380"/>
    <w:rsid w:val="0015273C"/>
    <w:rsid w:val="0015277E"/>
    <w:rsid w:val="00153073"/>
    <w:rsid w:val="0015370E"/>
    <w:rsid w:val="00153964"/>
    <w:rsid w:val="00153F8F"/>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5B"/>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70F"/>
    <w:rsid w:val="00173B85"/>
    <w:rsid w:val="00174D15"/>
    <w:rsid w:val="001757DE"/>
    <w:rsid w:val="00175A6E"/>
    <w:rsid w:val="00175EFD"/>
    <w:rsid w:val="00175F47"/>
    <w:rsid w:val="00176139"/>
    <w:rsid w:val="00176D0F"/>
    <w:rsid w:val="001771E5"/>
    <w:rsid w:val="00177D00"/>
    <w:rsid w:val="00177D99"/>
    <w:rsid w:val="00177F7E"/>
    <w:rsid w:val="0018028F"/>
    <w:rsid w:val="00180583"/>
    <w:rsid w:val="001809C4"/>
    <w:rsid w:val="001809F5"/>
    <w:rsid w:val="00180A87"/>
    <w:rsid w:val="00180FCA"/>
    <w:rsid w:val="00181003"/>
    <w:rsid w:val="00182B59"/>
    <w:rsid w:val="001832F3"/>
    <w:rsid w:val="0018380D"/>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87FE3"/>
    <w:rsid w:val="001904BB"/>
    <w:rsid w:val="00190EE7"/>
    <w:rsid w:val="001915C8"/>
    <w:rsid w:val="001918A9"/>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7460"/>
    <w:rsid w:val="00197479"/>
    <w:rsid w:val="00197C44"/>
    <w:rsid w:val="001A075E"/>
    <w:rsid w:val="001A15F0"/>
    <w:rsid w:val="001A173A"/>
    <w:rsid w:val="001A194C"/>
    <w:rsid w:val="001A1D59"/>
    <w:rsid w:val="001A205C"/>
    <w:rsid w:val="001A2F8E"/>
    <w:rsid w:val="001A3BF5"/>
    <w:rsid w:val="001A3EAD"/>
    <w:rsid w:val="001A4466"/>
    <w:rsid w:val="001A49BD"/>
    <w:rsid w:val="001A4EB2"/>
    <w:rsid w:val="001A558C"/>
    <w:rsid w:val="001A5967"/>
    <w:rsid w:val="001A59F2"/>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BB"/>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C01"/>
    <w:rsid w:val="001D7000"/>
    <w:rsid w:val="001D7A25"/>
    <w:rsid w:val="001E063A"/>
    <w:rsid w:val="001E068E"/>
    <w:rsid w:val="001E0891"/>
    <w:rsid w:val="001E0C06"/>
    <w:rsid w:val="001E0E3A"/>
    <w:rsid w:val="001E1B88"/>
    <w:rsid w:val="001E2660"/>
    <w:rsid w:val="001E2D74"/>
    <w:rsid w:val="001E3424"/>
    <w:rsid w:val="001E38A2"/>
    <w:rsid w:val="001E44F1"/>
    <w:rsid w:val="001E46A4"/>
    <w:rsid w:val="001E49EC"/>
    <w:rsid w:val="001E5100"/>
    <w:rsid w:val="001E57A5"/>
    <w:rsid w:val="001E5CC3"/>
    <w:rsid w:val="001E66ED"/>
    <w:rsid w:val="001E6D67"/>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4C7"/>
    <w:rsid w:val="001F6F1B"/>
    <w:rsid w:val="001F73C4"/>
    <w:rsid w:val="001F786E"/>
    <w:rsid w:val="001F7A30"/>
    <w:rsid w:val="00200393"/>
    <w:rsid w:val="00200855"/>
    <w:rsid w:val="00200B8B"/>
    <w:rsid w:val="00200F87"/>
    <w:rsid w:val="00200FDF"/>
    <w:rsid w:val="00201117"/>
    <w:rsid w:val="0020160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6D02"/>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69F2"/>
    <w:rsid w:val="00257005"/>
    <w:rsid w:val="0025755E"/>
    <w:rsid w:val="002600EF"/>
    <w:rsid w:val="0026089A"/>
    <w:rsid w:val="00260B43"/>
    <w:rsid w:val="00260D04"/>
    <w:rsid w:val="00261035"/>
    <w:rsid w:val="002613C7"/>
    <w:rsid w:val="002625B4"/>
    <w:rsid w:val="00262BE8"/>
    <w:rsid w:val="002634DA"/>
    <w:rsid w:val="0026364F"/>
    <w:rsid w:val="00263D11"/>
    <w:rsid w:val="00263F97"/>
    <w:rsid w:val="00264A0C"/>
    <w:rsid w:val="002650CC"/>
    <w:rsid w:val="0026564F"/>
    <w:rsid w:val="00265A88"/>
    <w:rsid w:val="00265B56"/>
    <w:rsid w:val="00265E72"/>
    <w:rsid w:val="00266833"/>
    <w:rsid w:val="002677AC"/>
    <w:rsid w:val="002677DB"/>
    <w:rsid w:val="00267833"/>
    <w:rsid w:val="002705AE"/>
    <w:rsid w:val="00270DF6"/>
    <w:rsid w:val="00270E54"/>
    <w:rsid w:val="00271A72"/>
    <w:rsid w:val="00272600"/>
    <w:rsid w:val="00272D49"/>
    <w:rsid w:val="00272EA5"/>
    <w:rsid w:val="00272FE7"/>
    <w:rsid w:val="00273330"/>
    <w:rsid w:val="00273B24"/>
    <w:rsid w:val="00273B51"/>
    <w:rsid w:val="00273ED4"/>
    <w:rsid w:val="00274245"/>
    <w:rsid w:val="00274AE2"/>
    <w:rsid w:val="00274C78"/>
    <w:rsid w:val="00275723"/>
    <w:rsid w:val="00275CFC"/>
    <w:rsid w:val="00275D8C"/>
    <w:rsid w:val="0027665A"/>
    <w:rsid w:val="00276874"/>
    <w:rsid w:val="002772F9"/>
    <w:rsid w:val="002775C1"/>
    <w:rsid w:val="00277859"/>
    <w:rsid w:val="00277B5B"/>
    <w:rsid w:val="002800E9"/>
    <w:rsid w:val="00281221"/>
    <w:rsid w:val="0028124B"/>
    <w:rsid w:val="00281972"/>
    <w:rsid w:val="00281C24"/>
    <w:rsid w:val="00282382"/>
    <w:rsid w:val="00282811"/>
    <w:rsid w:val="00282A80"/>
    <w:rsid w:val="00283063"/>
    <w:rsid w:val="002834A5"/>
    <w:rsid w:val="0028357A"/>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3F7"/>
    <w:rsid w:val="00291A20"/>
    <w:rsid w:val="0029202A"/>
    <w:rsid w:val="00292518"/>
    <w:rsid w:val="00293B34"/>
    <w:rsid w:val="00294072"/>
    <w:rsid w:val="00294731"/>
    <w:rsid w:val="00294791"/>
    <w:rsid w:val="00294A1D"/>
    <w:rsid w:val="00295113"/>
    <w:rsid w:val="0029512A"/>
    <w:rsid w:val="0029573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4CD2"/>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6F6F"/>
    <w:rsid w:val="002C75A4"/>
    <w:rsid w:val="002C77E9"/>
    <w:rsid w:val="002C794A"/>
    <w:rsid w:val="002C7A68"/>
    <w:rsid w:val="002C7F07"/>
    <w:rsid w:val="002C7F0A"/>
    <w:rsid w:val="002D0166"/>
    <w:rsid w:val="002D03F4"/>
    <w:rsid w:val="002D0412"/>
    <w:rsid w:val="002D05DA"/>
    <w:rsid w:val="002D0CB7"/>
    <w:rsid w:val="002D0EE7"/>
    <w:rsid w:val="002D201C"/>
    <w:rsid w:val="002D2664"/>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1C"/>
    <w:rsid w:val="002E4B7D"/>
    <w:rsid w:val="002E4F93"/>
    <w:rsid w:val="002E5B4A"/>
    <w:rsid w:val="002E6059"/>
    <w:rsid w:val="002E611B"/>
    <w:rsid w:val="002E6B19"/>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458"/>
    <w:rsid w:val="002F288E"/>
    <w:rsid w:val="002F3346"/>
    <w:rsid w:val="002F44D4"/>
    <w:rsid w:val="002F47C2"/>
    <w:rsid w:val="002F5040"/>
    <w:rsid w:val="002F6A6B"/>
    <w:rsid w:val="002F7143"/>
    <w:rsid w:val="002F74F9"/>
    <w:rsid w:val="002F786D"/>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DE4"/>
    <w:rsid w:val="003230C2"/>
    <w:rsid w:val="00323310"/>
    <w:rsid w:val="0032371A"/>
    <w:rsid w:val="00323781"/>
    <w:rsid w:val="003238CB"/>
    <w:rsid w:val="00323C41"/>
    <w:rsid w:val="00323CF2"/>
    <w:rsid w:val="003248B6"/>
    <w:rsid w:val="0032498A"/>
    <w:rsid w:val="00324D9B"/>
    <w:rsid w:val="0032566A"/>
    <w:rsid w:val="00325F25"/>
    <w:rsid w:val="00326B4D"/>
    <w:rsid w:val="00327CDF"/>
    <w:rsid w:val="00327E02"/>
    <w:rsid w:val="0033027D"/>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4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2F31"/>
    <w:rsid w:val="00353CEA"/>
    <w:rsid w:val="00354241"/>
    <w:rsid w:val="003548C1"/>
    <w:rsid w:val="00354C2E"/>
    <w:rsid w:val="00355AE0"/>
    <w:rsid w:val="00355B28"/>
    <w:rsid w:val="00355CBB"/>
    <w:rsid w:val="00355EEC"/>
    <w:rsid w:val="00355EFA"/>
    <w:rsid w:val="00356092"/>
    <w:rsid w:val="003568D4"/>
    <w:rsid w:val="003568EF"/>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043"/>
    <w:rsid w:val="00371128"/>
    <w:rsid w:val="00371350"/>
    <w:rsid w:val="00371490"/>
    <w:rsid w:val="00371708"/>
    <w:rsid w:val="00371D25"/>
    <w:rsid w:val="0037232F"/>
    <w:rsid w:val="0037253E"/>
    <w:rsid w:val="0037256C"/>
    <w:rsid w:val="00372DD0"/>
    <w:rsid w:val="00372F61"/>
    <w:rsid w:val="00373734"/>
    <w:rsid w:val="0037389B"/>
    <w:rsid w:val="00373CA7"/>
    <w:rsid w:val="00373E31"/>
    <w:rsid w:val="00374C97"/>
    <w:rsid w:val="00374D97"/>
    <w:rsid w:val="0037512A"/>
    <w:rsid w:val="00376075"/>
    <w:rsid w:val="00376333"/>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520"/>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6B2"/>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765"/>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76E"/>
    <w:rsid w:val="003D298C"/>
    <w:rsid w:val="003D2D5D"/>
    <w:rsid w:val="003D3F09"/>
    <w:rsid w:val="003D42EE"/>
    <w:rsid w:val="003D4521"/>
    <w:rsid w:val="003D5187"/>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4E8E"/>
    <w:rsid w:val="003F4F9F"/>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3BC"/>
    <w:rsid w:val="0040181F"/>
    <w:rsid w:val="00401BC3"/>
    <w:rsid w:val="00401EC2"/>
    <w:rsid w:val="00401F61"/>
    <w:rsid w:val="00402028"/>
    <w:rsid w:val="00402BF9"/>
    <w:rsid w:val="00403313"/>
    <w:rsid w:val="0040331A"/>
    <w:rsid w:val="0040341C"/>
    <w:rsid w:val="0040348C"/>
    <w:rsid w:val="0040367F"/>
    <w:rsid w:val="0040369B"/>
    <w:rsid w:val="00403778"/>
    <w:rsid w:val="00403883"/>
    <w:rsid w:val="004038F1"/>
    <w:rsid w:val="00403A1D"/>
    <w:rsid w:val="00403F37"/>
    <w:rsid w:val="00403FA2"/>
    <w:rsid w:val="0040422E"/>
    <w:rsid w:val="00404716"/>
    <w:rsid w:val="00404893"/>
    <w:rsid w:val="00404EF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17B09"/>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39B0"/>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A38"/>
    <w:rsid w:val="00451CE6"/>
    <w:rsid w:val="0045250F"/>
    <w:rsid w:val="0045258D"/>
    <w:rsid w:val="00452AC0"/>
    <w:rsid w:val="00453B8B"/>
    <w:rsid w:val="00453FB9"/>
    <w:rsid w:val="004547D7"/>
    <w:rsid w:val="004548E3"/>
    <w:rsid w:val="00454DFC"/>
    <w:rsid w:val="004550C6"/>
    <w:rsid w:val="004552CA"/>
    <w:rsid w:val="00455518"/>
    <w:rsid w:val="00455612"/>
    <w:rsid w:val="00455876"/>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092"/>
    <w:rsid w:val="004651CC"/>
    <w:rsid w:val="004653E6"/>
    <w:rsid w:val="00465BFD"/>
    <w:rsid w:val="00465DAC"/>
    <w:rsid w:val="0046604C"/>
    <w:rsid w:val="00466B22"/>
    <w:rsid w:val="00466C7F"/>
    <w:rsid w:val="00467469"/>
    <w:rsid w:val="00467F71"/>
    <w:rsid w:val="00470020"/>
    <w:rsid w:val="00470466"/>
    <w:rsid w:val="004713D4"/>
    <w:rsid w:val="00471651"/>
    <w:rsid w:val="00471E68"/>
    <w:rsid w:val="00471E91"/>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338"/>
    <w:rsid w:val="0047572D"/>
    <w:rsid w:val="0047585D"/>
    <w:rsid w:val="00475DD8"/>
    <w:rsid w:val="00475E14"/>
    <w:rsid w:val="004766EB"/>
    <w:rsid w:val="00476D2C"/>
    <w:rsid w:val="00476ED8"/>
    <w:rsid w:val="0047778B"/>
    <w:rsid w:val="00477C62"/>
    <w:rsid w:val="004800B6"/>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101C"/>
    <w:rsid w:val="00492181"/>
    <w:rsid w:val="0049223F"/>
    <w:rsid w:val="00492F58"/>
    <w:rsid w:val="00493F3E"/>
    <w:rsid w:val="0049422B"/>
    <w:rsid w:val="00494D05"/>
    <w:rsid w:val="004950D3"/>
    <w:rsid w:val="0049519B"/>
    <w:rsid w:val="004953E5"/>
    <w:rsid w:val="00495922"/>
    <w:rsid w:val="00495DD2"/>
    <w:rsid w:val="00495F81"/>
    <w:rsid w:val="00496335"/>
    <w:rsid w:val="00496E4A"/>
    <w:rsid w:val="004971C2"/>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28B"/>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493"/>
    <w:rsid w:val="004C26C5"/>
    <w:rsid w:val="004C2916"/>
    <w:rsid w:val="004C2B0E"/>
    <w:rsid w:val="004C2C3D"/>
    <w:rsid w:val="004C31A2"/>
    <w:rsid w:val="004C377B"/>
    <w:rsid w:val="004C3A88"/>
    <w:rsid w:val="004C3E20"/>
    <w:rsid w:val="004C4589"/>
    <w:rsid w:val="004C488E"/>
    <w:rsid w:val="004C5216"/>
    <w:rsid w:val="004C5F0A"/>
    <w:rsid w:val="004C601F"/>
    <w:rsid w:val="004C6696"/>
    <w:rsid w:val="004C6697"/>
    <w:rsid w:val="004C6AEB"/>
    <w:rsid w:val="004C7248"/>
    <w:rsid w:val="004C740E"/>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0CCD"/>
    <w:rsid w:val="004E1183"/>
    <w:rsid w:val="004E1343"/>
    <w:rsid w:val="004E16EC"/>
    <w:rsid w:val="004E17D1"/>
    <w:rsid w:val="004E1BFE"/>
    <w:rsid w:val="004E1C25"/>
    <w:rsid w:val="004E248C"/>
    <w:rsid w:val="004E2578"/>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114"/>
    <w:rsid w:val="00502359"/>
    <w:rsid w:val="0050244C"/>
    <w:rsid w:val="00502463"/>
    <w:rsid w:val="005024B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16F"/>
    <w:rsid w:val="005226B2"/>
    <w:rsid w:val="005235E4"/>
    <w:rsid w:val="00523AD9"/>
    <w:rsid w:val="00523B3E"/>
    <w:rsid w:val="00523DC0"/>
    <w:rsid w:val="00523F73"/>
    <w:rsid w:val="00525145"/>
    <w:rsid w:val="00525623"/>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3BE7"/>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DF0"/>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5DA1"/>
    <w:rsid w:val="00546AF7"/>
    <w:rsid w:val="00546DF8"/>
    <w:rsid w:val="0054709F"/>
    <w:rsid w:val="005472D4"/>
    <w:rsid w:val="00547D28"/>
    <w:rsid w:val="00550C27"/>
    <w:rsid w:val="00551938"/>
    <w:rsid w:val="00551E2C"/>
    <w:rsid w:val="00551FFD"/>
    <w:rsid w:val="00552307"/>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C71"/>
    <w:rsid w:val="00567FBA"/>
    <w:rsid w:val="005704CE"/>
    <w:rsid w:val="00570F20"/>
    <w:rsid w:val="00572539"/>
    <w:rsid w:val="00572F9D"/>
    <w:rsid w:val="005732C8"/>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1A34"/>
    <w:rsid w:val="00591CD4"/>
    <w:rsid w:val="00592077"/>
    <w:rsid w:val="00592D9D"/>
    <w:rsid w:val="00592F93"/>
    <w:rsid w:val="005932D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AE"/>
    <w:rsid w:val="005C00F7"/>
    <w:rsid w:val="005C0122"/>
    <w:rsid w:val="005C046B"/>
    <w:rsid w:val="005C07AF"/>
    <w:rsid w:val="005C1275"/>
    <w:rsid w:val="005C17DB"/>
    <w:rsid w:val="005C1D3E"/>
    <w:rsid w:val="005C238B"/>
    <w:rsid w:val="005C24DF"/>
    <w:rsid w:val="005C2EB8"/>
    <w:rsid w:val="005C392E"/>
    <w:rsid w:val="005C3CB8"/>
    <w:rsid w:val="005C44B9"/>
    <w:rsid w:val="005C4BD7"/>
    <w:rsid w:val="005C4D36"/>
    <w:rsid w:val="005C4D69"/>
    <w:rsid w:val="005C4FD8"/>
    <w:rsid w:val="005C5366"/>
    <w:rsid w:val="005C557D"/>
    <w:rsid w:val="005C58B9"/>
    <w:rsid w:val="005C6792"/>
    <w:rsid w:val="005C6ED5"/>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1D68"/>
    <w:rsid w:val="005E20DA"/>
    <w:rsid w:val="005E2340"/>
    <w:rsid w:val="005E24BA"/>
    <w:rsid w:val="005E24DD"/>
    <w:rsid w:val="005E2CAD"/>
    <w:rsid w:val="005E2F3D"/>
    <w:rsid w:val="005E2FE4"/>
    <w:rsid w:val="005E2FF9"/>
    <w:rsid w:val="005E31DD"/>
    <w:rsid w:val="005E358E"/>
    <w:rsid w:val="005E3679"/>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D36"/>
    <w:rsid w:val="0060001E"/>
    <w:rsid w:val="00600037"/>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4F95"/>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629"/>
    <w:rsid w:val="00616C88"/>
    <w:rsid w:val="00616D22"/>
    <w:rsid w:val="00616FBA"/>
    <w:rsid w:val="00620204"/>
    <w:rsid w:val="006202BE"/>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2FF3"/>
    <w:rsid w:val="00633177"/>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BD5"/>
    <w:rsid w:val="00646DF7"/>
    <w:rsid w:val="00647023"/>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706A"/>
    <w:rsid w:val="00667818"/>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65A"/>
    <w:rsid w:val="006777A6"/>
    <w:rsid w:val="00677BE6"/>
    <w:rsid w:val="00677E28"/>
    <w:rsid w:val="0068008D"/>
    <w:rsid w:val="006803E0"/>
    <w:rsid w:val="0068198C"/>
    <w:rsid w:val="006820B7"/>
    <w:rsid w:val="006822AE"/>
    <w:rsid w:val="00682939"/>
    <w:rsid w:val="00682B2F"/>
    <w:rsid w:val="00682FD3"/>
    <w:rsid w:val="00683478"/>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2AA2"/>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6EF"/>
    <w:rsid w:val="006C6BC6"/>
    <w:rsid w:val="006C6FFD"/>
    <w:rsid w:val="006C73F4"/>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47C2"/>
    <w:rsid w:val="006D5091"/>
    <w:rsid w:val="006D531A"/>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1B2C"/>
    <w:rsid w:val="006E30BC"/>
    <w:rsid w:val="006E3376"/>
    <w:rsid w:val="006E3406"/>
    <w:rsid w:val="006E3617"/>
    <w:rsid w:val="006E4028"/>
    <w:rsid w:val="006E439D"/>
    <w:rsid w:val="006E4473"/>
    <w:rsid w:val="006E4C95"/>
    <w:rsid w:val="006E5764"/>
    <w:rsid w:val="006E5EC8"/>
    <w:rsid w:val="006E5F8F"/>
    <w:rsid w:val="006E6143"/>
    <w:rsid w:val="006E6305"/>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C36"/>
    <w:rsid w:val="006F5DE4"/>
    <w:rsid w:val="006F6202"/>
    <w:rsid w:val="006F6320"/>
    <w:rsid w:val="006F66E4"/>
    <w:rsid w:val="006F7036"/>
    <w:rsid w:val="006F716D"/>
    <w:rsid w:val="006F72E4"/>
    <w:rsid w:val="00700E44"/>
    <w:rsid w:val="007017B9"/>
    <w:rsid w:val="00701A4B"/>
    <w:rsid w:val="00701AB0"/>
    <w:rsid w:val="0070242B"/>
    <w:rsid w:val="00702459"/>
    <w:rsid w:val="00702468"/>
    <w:rsid w:val="00702A76"/>
    <w:rsid w:val="00703BF6"/>
    <w:rsid w:val="00704A59"/>
    <w:rsid w:val="00704AA1"/>
    <w:rsid w:val="00704B4E"/>
    <w:rsid w:val="00704C6E"/>
    <w:rsid w:val="00705DAC"/>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7C0"/>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783"/>
    <w:rsid w:val="00733818"/>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0A3"/>
    <w:rsid w:val="00737576"/>
    <w:rsid w:val="0073785E"/>
    <w:rsid w:val="007407CB"/>
    <w:rsid w:val="00740D56"/>
    <w:rsid w:val="00741377"/>
    <w:rsid w:val="007413E7"/>
    <w:rsid w:val="007416FD"/>
    <w:rsid w:val="007417E3"/>
    <w:rsid w:val="00741E3C"/>
    <w:rsid w:val="00742301"/>
    <w:rsid w:val="00742A2C"/>
    <w:rsid w:val="00742B6E"/>
    <w:rsid w:val="00742E2D"/>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3F2"/>
    <w:rsid w:val="007564D8"/>
    <w:rsid w:val="00756628"/>
    <w:rsid w:val="007566BB"/>
    <w:rsid w:val="00756885"/>
    <w:rsid w:val="007568A3"/>
    <w:rsid w:val="00756D07"/>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874"/>
    <w:rsid w:val="00765987"/>
    <w:rsid w:val="007668E0"/>
    <w:rsid w:val="00766B75"/>
    <w:rsid w:val="007708F5"/>
    <w:rsid w:val="00770A57"/>
    <w:rsid w:val="00770AE7"/>
    <w:rsid w:val="00770BE9"/>
    <w:rsid w:val="00771051"/>
    <w:rsid w:val="00771BFB"/>
    <w:rsid w:val="00771C9B"/>
    <w:rsid w:val="007725C7"/>
    <w:rsid w:val="00772B30"/>
    <w:rsid w:val="00772C3D"/>
    <w:rsid w:val="00772CAA"/>
    <w:rsid w:val="00772ED4"/>
    <w:rsid w:val="00773127"/>
    <w:rsid w:val="00773317"/>
    <w:rsid w:val="00774073"/>
    <w:rsid w:val="00774B36"/>
    <w:rsid w:val="00774F89"/>
    <w:rsid w:val="007753AB"/>
    <w:rsid w:val="00776760"/>
    <w:rsid w:val="00776851"/>
    <w:rsid w:val="007770E1"/>
    <w:rsid w:val="007775D6"/>
    <w:rsid w:val="00777F71"/>
    <w:rsid w:val="00780322"/>
    <w:rsid w:val="007808C4"/>
    <w:rsid w:val="007819E2"/>
    <w:rsid w:val="00782130"/>
    <w:rsid w:val="0078295E"/>
    <w:rsid w:val="00782B19"/>
    <w:rsid w:val="00783A4C"/>
    <w:rsid w:val="00783B5F"/>
    <w:rsid w:val="00783BDE"/>
    <w:rsid w:val="00784119"/>
    <w:rsid w:val="00784686"/>
    <w:rsid w:val="007848BF"/>
    <w:rsid w:val="00784A41"/>
    <w:rsid w:val="00784BAD"/>
    <w:rsid w:val="007851F6"/>
    <w:rsid w:val="00785472"/>
    <w:rsid w:val="00785D48"/>
    <w:rsid w:val="00785F3A"/>
    <w:rsid w:val="00786257"/>
    <w:rsid w:val="007865BB"/>
    <w:rsid w:val="00787036"/>
    <w:rsid w:val="0078764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09A"/>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2B5"/>
    <w:rsid w:val="007B44DC"/>
    <w:rsid w:val="007B51C6"/>
    <w:rsid w:val="007B5573"/>
    <w:rsid w:val="007B5617"/>
    <w:rsid w:val="007B60DE"/>
    <w:rsid w:val="007B6156"/>
    <w:rsid w:val="007B6510"/>
    <w:rsid w:val="007B6B03"/>
    <w:rsid w:val="007B7593"/>
    <w:rsid w:val="007B77C9"/>
    <w:rsid w:val="007B7E2A"/>
    <w:rsid w:val="007C12B1"/>
    <w:rsid w:val="007C1C88"/>
    <w:rsid w:val="007C1EBF"/>
    <w:rsid w:val="007C21E4"/>
    <w:rsid w:val="007C2938"/>
    <w:rsid w:val="007C2C1D"/>
    <w:rsid w:val="007C30BA"/>
    <w:rsid w:val="007C31D2"/>
    <w:rsid w:val="007C31E5"/>
    <w:rsid w:val="007C340B"/>
    <w:rsid w:val="007C3592"/>
    <w:rsid w:val="007C415C"/>
    <w:rsid w:val="007C41E8"/>
    <w:rsid w:val="007C4811"/>
    <w:rsid w:val="007C4C6E"/>
    <w:rsid w:val="007C4F9F"/>
    <w:rsid w:val="007C5AFB"/>
    <w:rsid w:val="007C5B95"/>
    <w:rsid w:val="007C60D7"/>
    <w:rsid w:val="007C61EB"/>
    <w:rsid w:val="007C67F0"/>
    <w:rsid w:val="007C6DF9"/>
    <w:rsid w:val="007C7676"/>
    <w:rsid w:val="007D0344"/>
    <w:rsid w:val="007D19AA"/>
    <w:rsid w:val="007D1AE4"/>
    <w:rsid w:val="007D1CE0"/>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6B7B"/>
    <w:rsid w:val="007E7415"/>
    <w:rsid w:val="007E7924"/>
    <w:rsid w:val="007F0C0C"/>
    <w:rsid w:val="007F0E88"/>
    <w:rsid w:val="007F0EDD"/>
    <w:rsid w:val="007F1E72"/>
    <w:rsid w:val="007F2EF9"/>
    <w:rsid w:val="007F3092"/>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1B5"/>
    <w:rsid w:val="00801739"/>
    <w:rsid w:val="00801AAA"/>
    <w:rsid w:val="00801C12"/>
    <w:rsid w:val="00802B81"/>
    <w:rsid w:val="00802D29"/>
    <w:rsid w:val="00802F83"/>
    <w:rsid w:val="00803BE9"/>
    <w:rsid w:val="008041DB"/>
    <w:rsid w:val="00804922"/>
    <w:rsid w:val="008049A4"/>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0E"/>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1244"/>
    <w:rsid w:val="008226D7"/>
    <w:rsid w:val="0082285D"/>
    <w:rsid w:val="00822A5C"/>
    <w:rsid w:val="00822EC2"/>
    <w:rsid w:val="00823046"/>
    <w:rsid w:val="0082305B"/>
    <w:rsid w:val="00823AC7"/>
    <w:rsid w:val="00824556"/>
    <w:rsid w:val="00825651"/>
    <w:rsid w:val="008259FD"/>
    <w:rsid w:val="00825F0E"/>
    <w:rsid w:val="0082630C"/>
    <w:rsid w:val="00826785"/>
    <w:rsid w:val="00826C49"/>
    <w:rsid w:val="00826CF9"/>
    <w:rsid w:val="0082702F"/>
    <w:rsid w:val="008273CF"/>
    <w:rsid w:val="00827B46"/>
    <w:rsid w:val="0083035B"/>
    <w:rsid w:val="0083062C"/>
    <w:rsid w:val="00830D45"/>
    <w:rsid w:val="008314F7"/>
    <w:rsid w:val="008316A9"/>
    <w:rsid w:val="008316C8"/>
    <w:rsid w:val="0083175B"/>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422"/>
    <w:rsid w:val="00836C87"/>
    <w:rsid w:val="00836ECA"/>
    <w:rsid w:val="00836F25"/>
    <w:rsid w:val="00840544"/>
    <w:rsid w:val="00840602"/>
    <w:rsid w:val="00840773"/>
    <w:rsid w:val="00840F6F"/>
    <w:rsid w:val="008418D7"/>
    <w:rsid w:val="00841CA6"/>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620"/>
    <w:rsid w:val="00857A4F"/>
    <w:rsid w:val="008606A7"/>
    <w:rsid w:val="008607FA"/>
    <w:rsid w:val="00861CCD"/>
    <w:rsid w:val="00862E52"/>
    <w:rsid w:val="00863D2E"/>
    <w:rsid w:val="00864006"/>
    <w:rsid w:val="0086588A"/>
    <w:rsid w:val="00865A6D"/>
    <w:rsid w:val="00865EC6"/>
    <w:rsid w:val="008666F5"/>
    <w:rsid w:val="00866732"/>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C22"/>
    <w:rsid w:val="00881D83"/>
    <w:rsid w:val="00882A1C"/>
    <w:rsid w:val="00882F65"/>
    <w:rsid w:val="0088324E"/>
    <w:rsid w:val="00883684"/>
    <w:rsid w:val="00883EE9"/>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46E"/>
    <w:rsid w:val="008925EC"/>
    <w:rsid w:val="00892EB1"/>
    <w:rsid w:val="00893037"/>
    <w:rsid w:val="00893286"/>
    <w:rsid w:val="00894020"/>
    <w:rsid w:val="008941D4"/>
    <w:rsid w:val="008946C5"/>
    <w:rsid w:val="00895CFA"/>
    <w:rsid w:val="008965B9"/>
    <w:rsid w:val="008966ED"/>
    <w:rsid w:val="00896C28"/>
    <w:rsid w:val="00896F28"/>
    <w:rsid w:val="00896FD2"/>
    <w:rsid w:val="008976CB"/>
    <w:rsid w:val="00897CBB"/>
    <w:rsid w:val="008A06B0"/>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AB"/>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AF1"/>
    <w:rsid w:val="008C2FC5"/>
    <w:rsid w:val="008C344A"/>
    <w:rsid w:val="008C3689"/>
    <w:rsid w:val="008C37F8"/>
    <w:rsid w:val="008C3889"/>
    <w:rsid w:val="008C3A1E"/>
    <w:rsid w:val="008C3CF1"/>
    <w:rsid w:val="008C44B6"/>
    <w:rsid w:val="008C451D"/>
    <w:rsid w:val="008C5B69"/>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786"/>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5E07"/>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2B9D"/>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67E60"/>
    <w:rsid w:val="00970562"/>
    <w:rsid w:val="0097086A"/>
    <w:rsid w:val="00970F84"/>
    <w:rsid w:val="00971CD2"/>
    <w:rsid w:val="0097261F"/>
    <w:rsid w:val="0097265A"/>
    <w:rsid w:val="00972784"/>
    <w:rsid w:val="00972855"/>
    <w:rsid w:val="00972FC4"/>
    <w:rsid w:val="00973EB9"/>
    <w:rsid w:val="00974AF9"/>
    <w:rsid w:val="00974B90"/>
    <w:rsid w:val="00975117"/>
    <w:rsid w:val="0097580D"/>
    <w:rsid w:val="00975DD8"/>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6261"/>
    <w:rsid w:val="0098696E"/>
    <w:rsid w:val="00986BD1"/>
    <w:rsid w:val="009870C9"/>
    <w:rsid w:val="009877BF"/>
    <w:rsid w:val="00987ACB"/>
    <w:rsid w:val="00987E71"/>
    <w:rsid w:val="00990B7E"/>
    <w:rsid w:val="00991259"/>
    <w:rsid w:val="009918C7"/>
    <w:rsid w:val="00992392"/>
    <w:rsid w:val="00992DA9"/>
    <w:rsid w:val="00992DDB"/>
    <w:rsid w:val="009930F0"/>
    <w:rsid w:val="00993121"/>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07B8"/>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53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86"/>
    <w:rsid w:val="009C41E4"/>
    <w:rsid w:val="009C4AF2"/>
    <w:rsid w:val="009C5538"/>
    <w:rsid w:val="009C5576"/>
    <w:rsid w:val="009C55F9"/>
    <w:rsid w:val="009C571A"/>
    <w:rsid w:val="009C57E9"/>
    <w:rsid w:val="009C58ED"/>
    <w:rsid w:val="009C5F74"/>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3DD6"/>
    <w:rsid w:val="009E438F"/>
    <w:rsid w:val="009E4832"/>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9D7"/>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2A08"/>
    <w:rsid w:val="00A230B8"/>
    <w:rsid w:val="00A23D95"/>
    <w:rsid w:val="00A240F0"/>
    <w:rsid w:val="00A242BF"/>
    <w:rsid w:val="00A2498E"/>
    <w:rsid w:val="00A258D8"/>
    <w:rsid w:val="00A26AC6"/>
    <w:rsid w:val="00A26E2F"/>
    <w:rsid w:val="00A26F4D"/>
    <w:rsid w:val="00A272EF"/>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F2"/>
    <w:rsid w:val="00A33278"/>
    <w:rsid w:val="00A33B22"/>
    <w:rsid w:val="00A340FA"/>
    <w:rsid w:val="00A34B01"/>
    <w:rsid w:val="00A34B18"/>
    <w:rsid w:val="00A34E72"/>
    <w:rsid w:val="00A35282"/>
    <w:rsid w:val="00A357FC"/>
    <w:rsid w:val="00A36292"/>
    <w:rsid w:val="00A36463"/>
    <w:rsid w:val="00A365EE"/>
    <w:rsid w:val="00A37499"/>
    <w:rsid w:val="00A375C0"/>
    <w:rsid w:val="00A37692"/>
    <w:rsid w:val="00A37817"/>
    <w:rsid w:val="00A3790C"/>
    <w:rsid w:val="00A4039D"/>
    <w:rsid w:val="00A411D6"/>
    <w:rsid w:val="00A4138C"/>
    <w:rsid w:val="00A41A77"/>
    <w:rsid w:val="00A42213"/>
    <w:rsid w:val="00A423B7"/>
    <w:rsid w:val="00A42AA9"/>
    <w:rsid w:val="00A42BD2"/>
    <w:rsid w:val="00A42EF9"/>
    <w:rsid w:val="00A43338"/>
    <w:rsid w:val="00A43B41"/>
    <w:rsid w:val="00A44AEA"/>
    <w:rsid w:val="00A45341"/>
    <w:rsid w:val="00A453D9"/>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285A"/>
    <w:rsid w:val="00A63987"/>
    <w:rsid w:val="00A64A27"/>
    <w:rsid w:val="00A64F05"/>
    <w:rsid w:val="00A65549"/>
    <w:rsid w:val="00A65590"/>
    <w:rsid w:val="00A655B0"/>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47B"/>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55A"/>
    <w:rsid w:val="00A925A4"/>
    <w:rsid w:val="00A926A7"/>
    <w:rsid w:val="00A92B6E"/>
    <w:rsid w:val="00A93877"/>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4FB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45F2"/>
    <w:rsid w:val="00AB5876"/>
    <w:rsid w:val="00AB5B32"/>
    <w:rsid w:val="00AB5E5B"/>
    <w:rsid w:val="00AB68C2"/>
    <w:rsid w:val="00AB7AD2"/>
    <w:rsid w:val="00AB7C56"/>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6452"/>
    <w:rsid w:val="00AC6A60"/>
    <w:rsid w:val="00AC7006"/>
    <w:rsid w:val="00AC70F2"/>
    <w:rsid w:val="00AC798C"/>
    <w:rsid w:val="00AD06BF"/>
    <w:rsid w:val="00AD073E"/>
    <w:rsid w:val="00AD0846"/>
    <w:rsid w:val="00AD0D6A"/>
    <w:rsid w:val="00AD0E1D"/>
    <w:rsid w:val="00AD19FF"/>
    <w:rsid w:val="00AD24DC"/>
    <w:rsid w:val="00AD274A"/>
    <w:rsid w:val="00AD2D50"/>
    <w:rsid w:val="00AD3013"/>
    <w:rsid w:val="00AD3320"/>
    <w:rsid w:val="00AD3F4E"/>
    <w:rsid w:val="00AD470F"/>
    <w:rsid w:val="00AD4BAC"/>
    <w:rsid w:val="00AD5117"/>
    <w:rsid w:val="00AD51E9"/>
    <w:rsid w:val="00AD5624"/>
    <w:rsid w:val="00AD603C"/>
    <w:rsid w:val="00AD659B"/>
    <w:rsid w:val="00AD6DEF"/>
    <w:rsid w:val="00AD6E4C"/>
    <w:rsid w:val="00AD7D60"/>
    <w:rsid w:val="00AE015D"/>
    <w:rsid w:val="00AE03F9"/>
    <w:rsid w:val="00AE0C33"/>
    <w:rsid w:val="00AE13AD"/>
    <w:rsid w:val="00AE1A5B"/>
    <w:rsid w:val="00AE1FD8"/>
    <w:rsid w:val="00AE22A9"/>
    <w:rsid w:val="00AE26DA"/>
    <w:rsid w:val="00AE2925"/>
    <w:rsid w:val="00AE2E8D"/>
    <w:rsid w:val="00AE3C00"/>
    <w:rsid w:val="00AE4D9C"/>
    <w:rsid w:val="00AE526B"/>
    <w:rsid w:val="00AE5916"/>
    <w:rsid w:val="00AE5AAB"/>
    <w:rsid w:val="00AE5B57"/>
    <w:rsid w:val="00AE60A3"/>
    <w:rsid w:val="00AE6696"/>
    <w:rsid w:val="00AE68E4"/>
    <w:rsid w:val="00AE6B3C"/>
    <w:rsid w:val="00AE79A3"/>
    <w:rsid w:val="00AF0CEE"/>
    <w:rsid w:val="00AF118D"/>
    <w:rsid w:val="00AF1406"/>
    <w:rsid w:val="00AF1920"/>
    <w:rsid w:val="00AF221E"/>
    <w:rsid w:val="00AF2F40"/>
    <w:rsid w:val="00AF328B"/>
    <w:rsid w:val="00AF3377"/>
    <w:rsid w:val="00AF33A8"/>
    <w:rsid w:val="00AF40F4"/>
    <w:rsid w:val="00AF49F0"/>
    <w:rsid w:val="00AF52FB"/>
    <w:rsid w:val="00AF53A1"/>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07CF6"/>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1F38"/>
    <w:rsid w:val="00B320B2"/>
    <w:rsid w:val="00B32343"/>
    <w:rsid w:val="00B329E2"/>
    <w:rsid w:val="00B32C99"/>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DCD"/>
    <w:rsid w:val="00B46E4E"/>
    <w:rsid w:val="00B470C3"/>
    <w:rsid w:val="00B47B6F"/>
    <w:rsid w:val="00B51133"/>
    <w:rsid w:val="00B514FF"/>
    <w:rsid w:val="00B536EA"/>
    <w:rsid w:val="00B537E1"/>
    <w:rsid w:val="00B53D99"/>
    <w:rsid w:val="00B54E00"/>
    <w:rsid w:val="00B54F8B"/>
    <w:rsid w:val="00B558B9"/>
    <w:rsid w:val="00B558E8"/>
    <w:rsid w:val="00B55A2A"/>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3478"/>
    <w:rsid w:val="00B63605"/>
    <w:rsid w:val="00B637BF"/>
    <w:rsid w:val="00B63A38"/>
    <w:rsid w:val="00B6411A"/>
    <w:rsid w:val="00B6436A"/>
    <w:rsid w:val="00B64863"/>
    <w:rsid w:val="00B64B85"/>
    <w:rsid w:val="00B65335"/>
    <w:rsid w:val="00B653C5"/>
    <w:rsid w:val="00B6587D"/>
    <w:rsid w:val="00B65ED7"/>
    <w:rsid w:val="00B66197"/>
    <w:rsid w:val="00B661C9"/>
    <w:rsid w:val="00B661F3"/>
    <w:rsid w:val="00B661FD"/>
    <w:rsid w:val="00B66357"/>
    <w:rsid w:val="00B664AF"/>
    <w:rsid w:val="00B665BD"/>
    <w:rsid w:val="00B6686C"/>
    <w:rsid w:val="00B668D9"/>
    <w:rsid w:val="00B66992"/>
    <w:rsid w:val="00B66AB9"/>
    <w:rsid w:val="00B67203"/>
    <w:rsid w:val="00B678B2"/>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AE2"/>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BCC"/>
    <w:rsid w:val="00B94D94"/>
    <w:rsid w:val="00B94E5D"/>
    <w:rsid w:val="00B95084"/>
    <w:rsid w:val="00B95715"/>
    <w:rsid w:val="00B957AF"/>
    <w:rsid w:val="00B95E24"/>
    <w:rsid w:val="00B965F6"/>
    <w:rsid w:val="00B96A44"/>
    <w:rsid w:val="00B973C1"/>
    <w:rsid w:val="00B97D5F"/>
    <w:rsid w:val="00BA0913"/>
    <w:rsid w:val="00BA0C7E"/>
    <w:rsid w:val="00BA0F7C"/>
    <w:rsid w:val="00BA12AB"/>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774"/>
    <w:rsid w:val="00BB1924"/>
    <w:rsid w:val="00BB1995"/>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247"/>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D7A"/>
    <w:rsid w:val="00BE2F08"/>
    <w:rsid w:val="00BE3601"/>
    <w:rsid w:val="00BE3E5A"/>
    <w:rsid w:val="00BE49EA"/>
    <w:rsid w:val="00BE4E53"/>
    <w:rsid w:val="00BE5261"/>
    <w:rsid w:val="00BE56EA"/>
    <w:rsid w:val="00BE5E2B"/>
    <w:rsid w:val="00BE6583"/>
    <w:rsid w:val="00BE6962"/>
    <w:rsid w:val="00BE7A97"/>
    <w:rsid w:val="00BE7B56"/>
    <w:rsid w:val="00BF001D"/>
    <w:rsid w:val="00BF02FC"/>
    <w:rsid w:val="00BF05D5"/>
    <w:rsid w:val="00BF0C70"/>
    <w:rsid w:val="00BF0E65"/>
    <w:rsid w:val="00BF1679"/>
    <w:rsid w:val="00BF19D9"/>
    <w:rsid w:val="00BF2764"/>
    <w:rsid w:val="00BF283C"/>
    <w:rsid w:val="00BF283F"/>
    <w:rsid w:val="00BF299F"/>
    <w:rsid w:val="00BF2B1A"/>
    <w:rsid w:val="00BF35D8"/>
    <w:rsid w:val="00BF38A0"/>
    <w:rsid w:val="00BF4043"/>
    <w:rsid w:val="00BF43FB"/>
    <w:rsid w:val="00BF49FE"/>
    <w:rsid w:val="00BF4D05"/>
    <w:rsid w:val="00BF4D29"/>
    <w:rsid w:val="00BF50F0"/>
    <w:rsid w:val="00BF562F"/>
    <w:rsid w:val="00BF59D2"/>
    <w:rsid w:val="00BF5DFB"/>
    <w:rsid w:val="00BF6111"/>
    <w:rsid w:val="00BF636D"/>
    <w:rsid w:val="00BF6ADE"/>
    <w:rsid w:val="00BF6EBD"/>
    <w:rsid w:val="00BF70C1"/>
    <w:rsid w:val="00BF720F"/>
    <w:rsid w:val="00BF73A1"/>
    <w:rsid w:val="00C00449"/>
    <w:rsid w:val="00C0071F"/>
    <w:rsid w:val="00C00ECB"/>
    <w:rsid w:val="00C00FF7"/>
    <w:rsid w:val="00C01061"/>
    <w:rsid w:val="00C0138A"/>
    <w:rsid w:val="00C01579"/>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40D"/>
    <w:rsid w:val="00C15C10"/>
    <w:rsid w:val="00C16603"/>
    <w:rsid w:val="00C16B3A"/>
    <w:rsid w:val="00C16EBE"/>
    <w:rsid w:val="00C17CE5"/>
    <w:rsid w:val="00C20A8B"/>
    <w:rsid w:val="00C212B9"/>
    <w:rsid w:val="00C21458"/>
    <w:rsid w:val="00C2158A"/>
    <w:rsid w:val="00C21DD1"/>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705"/>
    <w:rsid w:val="00C27821"/>
    <w:rsid w:val="00C3024F"/>
    <w:rsid w:val="00C30306"/>
    <w:rsid w:val="00C3046E"/>
    <w:rsid w:val="00C30763"/>
    <w:rsid w:val="00C30FE1"/>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68AD"/>
    <w:rsid w:val="00C372BE"/>
    <w:rsid w:val="00C37508"/>
    <w:rsid w:val="00C37813"/>
    <w:rsid w:val="00C400F6"/>
    <w:rsid w:val="00C4017E"/>
    <w:rsid w:val="00C402B4"/>
    <w:rsid w:val="00C4033D"/>
    <w:rsid w:val="00C4042A"/>
    <w:rsid w:val="00C405A8"/>
    <w:rsid w:val="00C408CB"/>
    <w:rsid w:val="00C4220D"/>
    <w:rsid w:val="00C4220E"/>
    <w:rsid w:val="00C42A14"/>
    <w:rsid w:val="00C43523"/>
    <w:rsid w:val="00C437A3"/>
    <w:rsid w:val="00C442D8"/>
    <w:rsid w:val="00C44FD0"/>
    <w:rsid w:val="00C45299"/>
    <w:rsid w:val="00C45E8B"/>
    <w:rsid w:val="00C462ED"/>
    <w:rsid w:val="00C4631F"/>
    <w:rsid w:val="00C46490"/>
    <w:rsid w:val="00C46498"/>
    <w:rsid w:val="00C466AF"/>
    <w:rsid w:val="00C4679F"/>
    <w:rsid w:val="00C475D6"/>
    <w:rsid w:val="00C50380"/>
    <w:rsid w:val="00C50766"/>
    <w:rsid w:val="00C50AA1"/>
    <w:rsid w:val="00C50ACF"/>
    <w:rsid w:val="00C5116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5E0"/>
    <w:rsid w:val="00C77B46"/>
    <w:rsid w:val="00C77D51"/>
    <w:rsid w:val="00C77FFD"/>
    <w:rsid w:val="00C800E5"/>
    <w:rsid w:val="00C806B6"/>
    <w:rsid w:val="00C81098"/>
    <w:rsid w:val="00C816CB"/>
    <w:rsid w:val="00C81A4D"/>
    <w:rsid w:val="00C81F75"/>
    <w:rsid w:val="00C820D3"/>
    <w:rsid w:val="00C820E2"/>
    <w:rsid w:val="00C820FD"/>
    <w:rsid w:val="00C82995"/>
    <w:rsid w:val="00C8311E"/>
    <w:rsid w:val="00C83616"/>
    <w:rsid w:val="00C839F8"/>
    <w:rsid w:val="00C83AB6"/>
    <w:rsid w:val="00C83EA1"/>
    <w:rsid w:val="00C840CA"/>
    <w:rsid w:val="00C840D3"/>
    <w:rsid w:val="00C843A0"/>
    <w:rsid w:val="00C848BC"/>
    <w:rsid w:val="00C8528D"/>
    <w:rsid w:val="00C85555"/>
    <w:rsid w:val="00C87329"/>
    <w:rsid w:val="00C873A6"/>
    <w:rsid w:val="00C876B1"/>
    <w:rsid w:val="00C87E76"/>
    <w:rsid w:val="00C90604"/>
    <w:rsid w:val="00C90DB1"/>
    <w:rsid w:val="00C90F7F"/>
    <w:rsid w:val="00C910CA"/>
    <w:rsid w:val="00C91B0F"/>
    <w:rsid w:val="00C91F9B"/>
    <w:rsid w:val="00C92654"/>
    <w:rsid w:val="00C92867"/>
    <w:rsid w:val="00C92ACE"/>
    <w:rsid w:val="00C92DD3"/>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8A"/>
    <w:rsid w:val="00CA46A9"/>
    <w:rsid w:val="00CA5D01"/>
    <w:rsid w:val="00CA5F2E"/>
    <w:rsid w:val="00CA63F1"/>
    <w:rsid w:val="00CA6459"/>
    <w:rsid w:val="00CA6923"/>
    <w:rsid w:val="00CA6FB1"/>
    <w:rsid w:val="00CA7806"/>
    <w:rsid w:val="00CA7E3A"/>
    <w:rsid w:val="00CB00F7"/>
    <w:rsid w:val="00CB06F2"/>
    <w:rsid w:val="00CB0954"/>
    <w:rsid w:val="00CB0AF7"/>
    <w:rsid w:val="00CB0ED2"/>
    <w:rsid w:val="00CB1035"/>
    <w:rsid w:val="00CB1329"/>
    <w:rsid w:val="00CB13DC"/>
    <w:rsid w:val="00CB14D0"/>
    <w:rsid w:val="00CB1AEE"/>
    <w:rsid w:val="00CB1C9B"/>
    <w:rsid w:val="00CB1E63"/>
    <w:rsid w:val="00CB1E80"/>
    <w:rsid w:val="00CB2966"/>
    <w:rsid w:val="00CB3551"/>
    <w:rsid w:val="00CB3554"/>
    <w:rsid w:val="00CB3562"/>
    <w:rsid w:val="00CB35B2"/>
    <w:rsid w:val="00CB39E8"/>
    <w:rsid w:val="00CB3CFD"/>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3DA"/>
    <w:rsid w:val="00CC58E7"/>
    <w:rsid w:val="00CC599B"/>
    <w:rsid w:val="00CC5FF6"/>
    <w:rsid w:val="00CC6278"/>
    <w:rsid w:val="00CC66D1"/>
    <w:rsid w:val="00CC68EE"/>
    <w:rsid w:val="00CC6C9B"/>
    <w:rsid w:val="00CC7111"/>
    <w:rsid w:val="00CC775F"/>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18F"/>
    <w:rsid w:val="00CE367E"/>
    <w:rsid w:val="00CE47A4"/>
    <w:rsid w:val="00CE4C29"/>
    <w:rsid w:val="00CE555C"/>
    <w:rsid w:val="00CE59AB"/>
    <w:rsid w:val="00CE6F50"/>
    <w:rsid w:val="00CE70A0"/>
    <w:rsid w:val="00CE7245"/>
    <w:rsid w:val="00CE7792"/>
    <w:rsid w:val="00CE7A94"/>
    <w:rsid w:val="00CE7FE6"/>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031"/>
    <w:rsid w:val="00CF5D42"/>
    <w:rsid w:val="00CF6633"/>
    <w:rsid w:val="00CF741A"/>
    <w:rsid w:val="00CF7BEC"/>
    <w:rsid w:val="00D0088B"/>
    <w:rsid w:val="00D015C0"/>
    <w:rsid w:val="00D01952"/>
    <w:rsid w:val="00D02602"/>
    <w:rsid w:val="00D029D8"/>
    <w:rsid w:val="00D02FFE"/>
    <w:rsid w:val="00D03B3B"/>
    <w:rsid w:val="00D03CFB"/>
    <w:rsid w:val="00D05095"/>
    <w:rsid w:val="00D0510C"/>
    <w:rsid w:val="00D0556C"/>
    <w:rsid w:val="00D05BB3"/>
    <w:rsid w:val="00D05E7F"/>
    <w:rsid w:val="00D06663"/>
    <w:rsid w:val="00D06A66"/>
    <w:rsid w:val="00D07127"/>
    <w:rsid w:val="00D071AE"/>
    <w:rsid w:val="00D07E9F"/>
    <w:rsid w:val="00D1009A"/>
    <w:rsid w:val="00D10A1D"/>
    <w:rsid w:val="00D10B68"/>
    <w:rsid w:val="00D11213"/>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43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9C8"/>
    <w:rsid w:val="00D35C53"/>
    <w:rsid w:val="00D3617D"/>
    <w:rsid w:val="00D365CC"/>
    <w:rsid w:val="00D367E7"/>
    <w:rsid w:val="00D37026"/>
    <w:rsid w:val="00D37E1D"/>
    <w:rsid w:val="00D407E4"/>
    <w:rsid w:val="00D40B6E"/>
    <w:rsid w:val="00D40BF9"/>
    <w:rsid w:val="00D41A2E"/>
    <w:rsid w:val="00D41B3C"/>
    <w:rsid w:val="00D42083"/>
    <w:rsid w:val="00D42542"/>
    <w:rsid w:val="00D429A6"/>
    <w:rsid w:val="00D42AA7"/>
    <w:rsid w:val="00D431DB"/>
    <w:rsid w:val="00D43A48"/>
    <w:rsid w:val="00D43CF9"/>
    <w:rsid w:val="00D44396"/>
    <w:rsid w:val="00D44667"/>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04C"/>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87B89"/>
    <w:rsid w:val="00D9055B"/>
    <w:rsid w:val="00D91607"/>
    <w:rsid w:val="00D91D6B"/>
    <w:rsid w:val="00D91DC5"/>
    <w:rsid w:val="00D92040"/>
    <w:rsid w:val="00D9230E"/>
    <w:rsid w:val="00D92858"/>
    <w:rsid w:val="00D93341"/>
    <w:rsid w:val="00D933C1"/>
    <w:rsid w:val="00D934CA"/>
    <w:rsid w:val="00D940C0"/>
    <w:rsid w:val="00D95674"/>
    <w:rsid w:val="00D95DAD"/>
    <w:rsid w:val="00D96092"/>
    <w:rsid w:val="00D960E5"/>
    <w:rsid w:val="00D96391"/>
    <w:rsid w:val="00D97598"/>
    <w:rsid w:val="00DA00D7"/>
    <w:rsid w:val="00DA0698"/>
    <w:rsid w:val="00DA1172"/>
    <w:rsid w:val="00DA14A1"/>
    <w:rsid w:val="00DA15F8"/>
    <w:rsid w:val="00DA1B1D"/>
    <w:rsid w:val="00DA1D02"/>
    <w:rsid w:val="00DA1DEB"/>
    <w:rsid w:val="00DA1F0B"/>
    <w:rsid w:val="00DA2BD8"/>
    <w:rsid w:val="00DA3128"/>
    <w:rsid w:val="00DA398C"/>
    <w:rsid w:val="00DA3DAE"/>
    <w:rsid w:val="00DA4129"/>
    <w:rsid w:val="00DA4885"/>
    <w:rsid w:val="00DA4F6A"/>
    <w:rsid w:val="00DA57D6"/>
    <w:rsid w:val="00DA5B0A"/>
    <w:rsid w:val="00DA5E62"/>
    <w:rsid w:val="00DA5FBF"/>
    <w:rsid w:val="00DA5FFA"/>
    <w:rsid w:val="00DA6062"/>
    <w:rsid w:val="00DA68BC"/>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498E"/>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846"/>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DE4"/>
    <w:rsid w:val="00DF13A9"/>
    <w:rsid w:val="00DF1B16"/>
    <w:rsid w:val="00DF24ED"/>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523"/>
    <w:rsid w:val="00E04727"/>
    <w:rsid w:val="00E04BFB"/>
    <w:rsid w:val="00E05C72"/>
    <w:rsid w:val="00E067F8"/>
    <w:rsid w:val="00E07296"/>
    <w:rsid w:val="00E07326"/>
    <w:rsid w:val="00E074D9"/>
    <w:rsid w:val="00E07554"/>
    <w:rsid w:val="00E075DE"/>
    <w:rsid w:val="00E0785C"/>
    <w:rsid w:val="00E07FE6"/>
    <w:rsid w:val="00E10461"/>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28C"/>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4D7"/>
    <w:rsid w:val="00E40B51"/>
    <w:rsid w:val="00E418E2"/>
    <w:rsid w:val="00E41CB0"/>
    <w:rsid w:val="00E4213C"/>
    <w:rsid w:val="00E423F9"/>
    <w:rsid w:val="00E42E48"/>
    <w:rsid w:val="00E431D0"/>
    <w:rsid w:val="00E43B11"/>
    <w:rsid w:val="00E43D40"/>
    <w:rsid w:val="00E43DDF"/>
    <w:rsid w:val="00E443BF"/>
    <w:rsid w:val="00E44ACC"/>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008"/>
    <w:rsid w:val="00E6516E"/>
    <w:rsid w:val="00E65453"/>
    <w:rsid w:val="00E6556E"/>
    <w:rsid w:val="00E65945"/>
    <w:rsid w:val="00E65AD1"/>
    <w:rsid w:val="00E65C8F"/>
    <w:rsid w:val="00E665FF"/>
    <w:rsid w:val="00E66608"/>
    <w:rsid w:val="00E66C64"/>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B24"/>
    <w:rsid w:val="00E8068B"/>
    <w:rsid w:val="00E80741"/>
    <w:rsid w:val="00E80C8D"/>
    <w:rsid w:val="00E81456"/>
    <w:rsid w:val="00E81E40"/>
    <w:rsid w:val="00E81FF5"/>
    <w:rsid w:val="00E82741"/>
    <w:rsid w:val="00E83507"/>
    <w:rsid w:val="00E838E7"/>
    <w:rsid w:val="00E83EC2"/>
    <w:rsid w:val="00E84AD6"/>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6F"/>
    <w:rsid w:val="00EA317C"/>
    <w:rsid w:val="00EA31FD"/>
    <w:rsid w:val="00EA3273"/>
    <w:rsid w:val="00EA349C"/>
    <w:rsid w:val="00EA3826"/>
    <w:rsid w:val="00EA3C02"/>
    <w:rsid w:val="00EA40AA"/>
    <w:rsid w:val="00EA47BE"/>
    <w:rsid w:val="00EA503B"/>
    <w:rsid w:val="00EA50B3"/>
    <w:rsid w:val="00EA5B69"/>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4EDB"/>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1E3D"/>
    <w:rsid w:val="00EF20E1"/>
    <w:rsid w:val="00EF22F1"/>
    <w:rsid w:val="00EF30D7"/>
    <w:rsid w:val="00EF349C"/>
    <w:rsid w:val="00EF35E0"/>
    <w:rsid w:val="00EF374E"/>
    <w:rsid w:val="00EF3AF1"/>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36B"/>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5CEF"/>
    <w:rsid w:val="00F1723C"/>
    <w:rsid w:val="00F17543"/>
    <w:rsid w:val="00F17763"/>
    <w:rsid w:val="00F17DFD"/>
    <w:rsid w:val="00F17EF6"/>
    <w:rsid w:val="00F21088"/>
    <w:rsid w:val="00F219F9"/>
    <w:rsid w:val="00F222E2"/>
    <w:rsid w:val="00F23934"/>
    <w:rsid w:val="00F23BBD"/>
    <w:rsid w:val="00F23E3E"/>
    <w:rsid w:val="00F2428E"/>
    <w:rsid w:val="00F247D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B7F"/>
    <w:rsid w:val="00F45D77"/>
    <w:rsid w:val="00F4600C"/>
    <w:rsid w:val="00F4646A"/>
    <w:rsid w:val="00F46501"/>
    <w:rsid w:val="00F46BB1"/>
    <w:rsid w:val="00F47AA6"/>
    <w:rsid w:val="00F47B31"/>
    <w:rsid w:val="00F501C6"/>
    <w:rsid w:val="00F516BF"/>
    <w:rsid w:val="00F51C54"/>
    <w:rsid w:val="00F5206D"/>
    <w:rsid w:val="00F527DD"/>
    <w:rsid w:val="00F52F4D"/>
    <w:rsid w:val="00F5308B"/>
    <w:rsid w:val="00F5325F"/>
    <w:rsid w:val="00F53338"/>
    <w:rsid w:val="00F53506"/>
    <w:rsid w:val="00F5364B"/>
    <w:rsid w:val="00F53775"/>
    <w:rsid w:val="00F53BD6"/>
    <w:rsid w:val="00F54638"/>
    <w:rsid w:val="00F546C0"/>
    <w:rsid w:val="00F546E5"/>
    <w:rsid w:val="00F54E13"/>
    <w:rsid w:val="00F54E73"/>
    <w:rsid w:val="00F55722"/>
    <w:rsid w:val="00F55782"/>
    <w:rsid w:val="00F563BB"/>
    <w:rsid w:val="00F569B1"/>
    <w:rsid w:val="00F56A78"/>
    <w:rsid w:val="00F56B7E"/>
    <w:rsid w:val="00F56BD5"/>
    <w:rsid w:val="00F56F3C"/>
    <w:rsid w:val="00F572B9"/>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CF4"/>
    <w:rsid w:val="00F65D04"/>
    <w:rsid w:val="00F65FE5"/>
    <w:rsid w:val="00F663CF"/>
    <w:rsid w:val="00F671F4"/>
    <w:rsid w:val="00F67360"/>
    <w:rsid w:val="00F673B4"/>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944"/>
    <w:rsid w:val="00FA5D91"/>
    <w:rsid w:val="00FA5EB8"/>
    <w:rsid w:val="00FA6137"/>
    <w:rsid w:val="00FA6BCF"/>
    <w:rsid w:val="00FA6E51"/>
    <w:rsid w:val="00FA730B"/>
    <w:rsid w:val="00FA77AF"/>
    <w:rsid w:val="00FA7967"/>
    <w:rsid w:val="00FA7CD5"/>
    <w:rsid w:val="00FA7E65"/>
    <w:rsid w:val="00FB0097"/>
    <w:rsid w:val="00FB00B0"/>
    <w:rsid w:val="00FB045E"/>
    <w:rsid w:val="00FB069F"/>
    <w:rsid w:val="00FB0C4F"/>
    <w:rsid w:val="00FB0E55"/>
    <w:rsid w:val="00FB0EC1"/>
    <w:rsid w:val="00FB1347"/>
    <w:rsid w:val="00FB1489"/>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61E"/>
    <w:rsid w:val="00FC195B"/>
    <w:rsid w:val="00FC2490"/>
    <w:rsid w:val="00FC273F"/>
    <w:rsid w:val="00FC2762"/>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AF1"/>
    <w:rsid w:val="00FE2B0E"/>
    <w:rsid w:val="00FE2C73"/>
    <w:rsid w:val="00FE2F00"/>
    <w:rsid w:val="00FE3C68"/>
    <w:rsid w:val="00FE404F"/>
    <w:rsid w:val="00FE4324"/>
    <w:rsid w:val="00FE48E0"/>
    <w:rsid w:val="00FE4FB4"/>
    <w:rsid w:val="00FE559D"/>
    <w:rsid w:val="00FE584F"/>
    <w:rsid w:val="00FE5EE3"/>
    <w:rsid w:val="00FE6270"/>
    <w:rsid w:val="00FE6872"/>
    <w:rsid w:val="00FE7734"/>
    <w:rsid w:val="00FE7E3F"/>
    <w:rsid w:val="00FF0328"/>
    <w:rsid w:val="00FF0BE7"/>
    <w:rsid w:val="00FF0FDC"/>
    <w:rsid w:val="00FF1887"/>
    <w:rsid w:val="00FF19DD"/>
    <w:rsid w:val="00FF1EAB"/>
    <w:rsid w:val="00FF2864"/>
    <w:rsid w:val="00FF2922"/>
    <w:rsid w:val="00FF2CF3"/>
    <w:rsid w:val="00FF33E5"/>
    <w:rsid w:val="00FF35B9"/>
    <w:rsid w:val="00FF3D1A"/>
    <w:rsid w:val="00FF46CD"/>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8E72A2A"/>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D6A05"/>
  <w15:docId w15:val="{687DE145-B529-4255-AFF8-99E7A88A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spacing w:after="160" w:line="259" w:lineRule="auto"/>
    </w:pPr>
    <w:rPr>
      <w:rFonts w:ascii="Arial" w:eastAsia="宋体" w:hAnsi="Arial"/>
      <w:b/>
      <w:sz w:val="18"/>
      <w:lang w:eastAsia="en-US"/>
    </w:rPr>
  </w:style>
  <w:style w:type="paragraph" w:styleId="30">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0">
    <w:name w:val="List 2"/>
    <w:basedOn w:val="a"/>
    <w:uiPriority w:val="99"/>
    <w:unhideWhenUsed/>
    <w:qFormat/>
    <w:pPr>
      <w:ind w:left="720" w:hanging="360"/>
      <w:contextualSpacing/>
    </w:pPr>
  </w:style>
  <w:style w:type="paragraph" w:styleId="31">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0">
    <w:name w:val="toc 4"/>
    <w:basedOn w:val="31"/>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50">
    <w:name w:val="List 5"/>
    <w:basedOn w:val="a"/>
    <w:uiPriority w:val="99"/>
    <w:semiHidden/>
    <w:unhideWhenUsed/>
    <w:qFormat/>
    <w:pPr>
      <w:ind w:left="1800" w:hanging="360"/>
      <w:contextualSpacing/>
    </w:pPr>
  </w:style>
  <w:style w:type="paragraph" w:styleId="41">
    <w:name w:val="List 4"/>
    <w:basedOn w:val="a"/>
    <w:uiPriority w:val="99"/>
    <w:semiHidden/>
    <w:unhideWhenUsed/>
    <w:qFormat/>
    <w:pPr>
      <w:ind w:left="144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pPr>
      <w:spacing w:after="160" w:line="259" w:lineRule="auto"/>
    </w:pPr>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0"/>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pPr>
      <w:spacing w:after="160" w:line="259" w:lineRule="auto"/>
    </w:pPr>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pPr>
      <w:spacing w:after="160" w:line="259" w:lineRule="auto"/>
    </w:pPr>
    <w:rPr>
      <w:rFonts w:ascii="Times New Roman" w:eastAsia="宋体" w:hAnsi="Times New Roman"/>
      <w:lang w:eastAsia="en-US"/>
    </w:rPr>
  </w:style>
  <w:style w:type="paragraph" w:customStyle="1" w:styleId="ListParagraph3">
    <w:name w:val="List Paragraph3"/>
    <w:basedOn w:val="a"/>
    <w:uiPriority w:val="34"/>
    <w:qFormat/>
    <w:pPr>
      <w:ind w:left="720"/>
      <w:contextualSpacing/>
    </w:pPr>
  </w:style>
  <w:style w:type="paragraph" w:customStyle="1" w:styleId="Revision2">
    <w:name w:val="Revision2"/>
    <w:hidden/>
    <w:uiPriority w:val="99"/>
    <w:semiHidden/>
    <w:qFormat/>
    <w:pPr>
      <w:spacing w:after="160" w:line="259" w:lineRule="auto"/>
    </w:pPr>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af2">
    <w:name w:val="List Paragraph"/>
    <w:basedOn w:val="a"/>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a"/>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41"/>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50"/>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 w:type="paragraph" w:customStyle="1" w:styleId="FP">
    <w:name w:val="FP"/>
    <w:basedOn w:val="a"/>
    <w:qFormat/>
    <w:pPr>
      <w:spacing w:after="0" w:line="240" w:lineRule="auto"/>
    </w:pPr>
    <w:rPr>
      <w:rFonts w:ascii="Times New Roman" w:eastAsia="宋体" w:hAnsi="Times New Roman" w:cs="Times New Roman"/>
      <w:sz w:val="20"/>
      <w:szCs w:val="20"/>
      <w:lang w:val="en-GB" w:eastAsia="en-US"/>
    </w:rPr>
  </w:style>
  <w:style w:type="paragraph" w:customStyle="1" w:styleId="CharChar1CharChar">
    <w:name w:val="Char Char1 Char Char"/>
    <w:semiHidden/>
    <w:qFormat/>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11">
    <w:name w:val="修订1"/>
    <w:hidden/>
    <w:uiPriority w:val="99"/>
    <w:semiHidden/>
    <w:qFormat/>
    <w:rPr>
      <w:rFonts w:eastAsiaTheme="minorEastAsia" w:cs="Calibri"/>
      <w:sz w:val="22"/>
      <w:szCs w:val="22"/>
    </w:rPr>
  </w:style>
  <w:style w:type="character" w:customStyle="1" w:styleId="UnresolvedMention">
    <w:name w:val="Unresolved Mention"/>
    <w:basedOn w:val="a1"/>
    <w:uiPriority w:val="99"/>
    <w:semiHidden/>
    <w:unhideWhenUsed/>
    <w:rsid w:val="000E6E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309337">
      <w:bodyDiv w:val="1"/>
      <w:marLeft w:val="0"/>
      <w:marRight w:val="0"/>
      <w:marTop w:val="0"/>
      <w:marBottom w:val="0"/>
      <w:divBdr>
        <w:top w:val="none" w:sz="0" w:space="0" w:color="auto"/>
        <w:left w:val="none" w:sz="0" w:space="0" w:color="auto"/>
        <w:bottom w:val="none" w:sz="0" w:space="0" w:color="auto"/>
        <w:right w:val="none" w:sz="0" w:space="0" w:color="auto"/>
      </w:divBdr>
    </w:div>
    <w:div w:id="866451481">
      <w:bodyDiv w:val="1"/>
      <w:marLeft w:val="0"/>
      <w:marRight w:val="0"/>
      <w:marTop w:val="0"/>
      <w:marBottom w:val="0"/>
      <w:divBdr>
        <w:top w:val="none" w:sz="0" w:space="0" w:color="auto"/>
        <w:left w:val="none" w:sz="0" w:space="0" w:color="auto"/>
        <w:bottom w:val="none" w:sz="0" w:space="0" w:color="auto"/>
        <w:right w:val="none" w:sz="0" w:space="0" w:color="auto"/>
      </w:divBdr>
    </w:div>
    <w:div w:id="1029377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32557A4-98BA-4446-B5D9-4C50909C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6</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Huawei Change2</cp:lastModifiedBy>
  <cp:revision>14</cp:revision>
  <cp:lastPrinted>2017-11-01T19:13:00Z</cp:lastPrinted>
  <dcterms:created xsi:type="dcterms:W3CDTF">2020-10-28T11:27:00Z</dcterms:created>
  <dcterms:modified xsi:type="dcterms:W3CDTF">2020-10-30T08:50:00Z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(3)QJdfJ53MC+HiNE21pMWr7ns5wBnfYoJqB1doyVgvYntZjz7TF+SUlcdbjtmueAGh8iq7vLvV
YeGh1LvPJXKANIAsp6aIhihsW4d+1NIDX2dAxp+9Q2iS7hfzWJNIcAzIV6i83z2j+da4ZK53
H5E4//zumLyhzAl04W4CK6wq6iBVr0Vub1NMO0iD9c909p+cie4ycCuN1L9V1LVdYwtpWHtC
3KoUkqX+vpY/bB8cJb</vt:lpwstr>
  </property>
  <property fmtid="{D5CDD505-2E9C-101B-9397-08002B2CF9AE}" pid="4" name="_2015_ms_pID_725343_00">
    <vt:lpwstr>_2015_ms_pID_725343</vt:lpwstr>
  </property>
  <property fmtid="{D5CDD505-2E9C-101B-9397-08002B2CF9AE}" pid="5" name="_2015_ms_pID_7253431">
    <vt:lpwstr>tUpuWzQXG43LqLW3mOIfO1MaRE02Ab5R9fXL1a3WKDJ4yHbjegwp0Y
dlKuTSKuWB91Zeoo0Mf4p0WHzkBYHe0im5pyxozr75SRfI+Yk6UA268sahao4wpDUK/RSsFU
RiTtHgaWtfF6TaT9nVb6OG+hG35SJVcMJZPWZqC8uZcyxzhEZsWqmIktMPhD72CeDyqA+QAu
OTNJDfz8a5SSxRYzPnEz6WGS/ge0VYxi3fBf</vt:lpwstr>
  </property>
  <property fmtid="{D5CDD505-2E9C-101B-9397-08002B2CF9AE}" pid="6" name="_2015_ms_pID_7253431_00">
    <vt:lpwstr>_2015_ms_pID_7253431</vt:lpwstr>
  </property>
  <property fmtid="{D5CDD505-2E9C-101B-9397-08002B2CF9AE}" pid="7" name="_2015_ms_pID_7253432">
    <vt:lpwstr>6A==</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2052-10.8.2.6613</vt:lpwstr>
  </property>
  <property fmtid="{D5CDD505-2E9C-101B-9397-08002B2CF9AE}" pid="12" name="NSCPROP_SA">
    <vt:lpwstr>C:\mySingle\TEMP\R2-181xxxxx_EmailDisc-NR-07_Reply LS to CT1 on AC-v01_Intel_Ericsson_CAT_ZTE_LG_Xiaomi_Sony_VL_HW_QC_CMCC.docx</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1545199778</vt:lpwstr>
  </property>
</Properties>
</file>